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273238" w14:textId="77777777" w:rsidR="00F31728" w:rsidRDefault="00F31728" w:rsidP="00FB4477">
      <w:pPr>
        <w:rPr>
          <w:rFonts w:ascii="Helvetica" w:eastAsia="MS Mincho" w:hAnsi="Helvetica" w:cs="Times New Roman"/>
          <w:b/>
          <w:color w:val="FF0000"/>
        </w:rPr>
      </w:pPr>
      <w:bookmarkStart w:id="0" w:name="_GoBack"/>
      <w:bookmarkEnd w:id="0"/>
    </w:p>
    <w:tbl>
      <w:tblPr>
        <w:tblW w:w="9288" w:type="dxa"/>
        <w:tblLayout w:type="fixed"/>
        <w:tblLook w:val="0000" w:firstRow="0" w:lastRow="0" w:firstColumn="0" w:lastColumn="0" w:noHBand="0" w:noVBand="0"/>
      </w:tblPr>
      <w:tblGrid>
        <w:gridCol w:w="2808"/>
        <w:gridCol w:w="2772"/>
        <w:gridCol w:w="3708"/>
      </w:tblGrid>
      <w:tr w:rsidR="00765568" w:rsidRPr="0032725F" w14:paraId="44FA20A8" w14:textId="77777777" w:rsidTr="00AC3786">
        <w:trPr>
          <w:trHeight w:val="1350"/>
        </w:trPr>
        <w:tc>
          <w:tcPr>
            <w:tcW w:w="2808" w:type="dxa"/>
          </w:tcPr>
          <w:p w14:paraId="4F6ACCF2" w14:textId="77777777" w:rsidR="00765568" w:rsidRPr="00F33364" w:rsidRDefault="00765568" w:rsidP="00765568">
            <w:pPr>
              <w:rPr>
                <w:rFonts w:ascii="Arial" w:hAnsi="Arial" w:cs="Arial"/>
                <w:b/>
                <w:sz w:val="20"/>
                <w:szCs w:val="20"/>
                <w:lang w:val="da-DK"/>
              </w:rPr>
            </w:pPr>
            <w:r w:rsidRPr="00F33364">
              <w:rPr>
                <w:rFonts w:ascii="Arial" w:hAnsi="Arial" w:cs="Arial"/>
                <w:b/>
                <w:sz w:val="20"/>
                <w:szCs w:val="20"/>
                <w:lang w:val="da-DK"/>
              </w:rPr>
              <w:t>Media Contact</w:t>
            </w:r>
          </w:p>
          <w:p w14:paraId="4F453E66" w14:textId="2135CDC4" w:rsidR="00765568" w:rsidRPr="00827DEF" w:rsidRDefault="00DE2042" w:rsidP="00765568">
            <w:pPr>
              <w:rPr>
                <w:rFonts w:ascii="Arial" w:hAnsi="Arial" w:cs="Arial"/>
                <w:sz w:val="20"/>
                <w:szCs w:val="20"/>
                <w:lang w:val="da-DK"/>
              </w:rPr>
            </w:pPr>
            <w:r>
              <w:rPr>
                <w:rFonts w:ascii="Arial" w:hAnsi="Arial" w:cs="Arial"/>
                <w:sz w:val="20"/>
                <w:szCs w:val="20"/>
                <w:lang w:val="da-DK"/>
              </w:rPr>
              <w:t>Amber Dale</w:t>
            </w:r>
          </w:p>
          <w:p w14:paraId="2E77AAC5" w14:textId="7913C876" w:rsidR="00765568" w:rsidRPr="00827DEF" w:rsidRDefault="00DE2042" w:rsidP="00765568">
            <w:pPr>
              <w:rPr>
                <w:rFonts w:ascii="Arial" w:hAnsi="Arial" w:cs="Arial"/>
                <w:sz w:val="20"/>
                <w:szCs w:val="20"/>
                <w:lang w:val="da-DK"/>
              </w:rPr>
            </w:pPr>
            <w:r>
              <w:rPr>
                <w:rFonts w:ascii="Arial" w:hAnsi="Arial" w:cs="Arial"/>
                <w:sz w:val="20"/>
                <w:szCs w:val="20"/>
                <w:lang w:val="da-DK"/>
              </w:rPr>
              <w:t>amber@chatterboxpre.com</w:t>
            </w:r>
          </w:p>
          <w:p w14:paraId="3FDF07A1" w14:textId="679B510F" w:rsidR="00765568" w:rsidRPr="00827DEF" w:rsidRDefault="00DE2042" w:rsidP="00765568">
            <w:pPr>
              <w:rPr>
                <w:rFonts w:ascii="Arial" w:hAnsi="Arial" w:cs="Arial"/>
                <w:sz w:val="20"/>
                <w:szCs w:val="20"/>
                <w:lang w:val="da-DK"/>
              </w:rPr>
            </w:pPr>
            <w:r>
              <w:rPr>
                <w:rFonts w:ascii="Arial" w:hAnsi="Arial" w:cs="Arial"/>
                <w:sz w:val="20"/>
                <w:szCs w:val="20"/>
              </w:rPr>
              <w:t>+971 50 7952652</w:t>
            </w:r>
          </w:p>
          <w:p w14:paraId="6A3490F0" w14:textId="4C8193DA" w:rsidR="00765568" w:rsidRPr="008B6E8B" w:rsidRDefault="00765568" w:rsidP="00765568">
            <w:pPr>
              <w:rPr>
                <w:rFonts w:ascii="Arial" w:hAnsi="Arial" w:cs="Arial"/>
                <w:sz w:val="20"/>
                <w:szCs w:val="20"/>
                <w:lang w:val="da-DK"/>
              </w:rPr>
            </w:pPr>
          </w:p>
        </w:tc>
        <w:tc>
          <w:tcPr>
            <w:tcW w:w="2772" w:type="dxa"/>
          </w:tcPr>
          <w:p w14:paraId="0AE79646" w14:textId="2211DF26" w:rsidR="00765568" w:rsidRPr="008B6E8B" w:rsidRDefault="00765568" w:rsidP="00765568">
            <w:pPr>
              <w:rPr>
                <w:rFonts w:ascii="Arial" w:hAnsi="Arial" w:cs="Arial"/>
                <w:sz w:val="20"/>
                <w:szCs w:val="20"/>
                <w:lang w:val="fr-FR"/>
              </w:rPr>
            </w:pPr>
          </w:p>
        </w:tc>
        <w:tc>
          <w:tcPr>
            <w:tcW w:w="3708" w:type="dxa"/>
          </w:tcPr>
          <w:p w14:paraId="607D60DE" w14:textId="77777777" w:rsidR="00765568" w:rsidRPr="008B6E8B" w:rsidRDefault="00765568" w:rsidP="00DE2042">
            <w:pPr>
              <w:tabs>
                <w:tab w:val="left" w:pos="1969"/>
              </w:tabs>
              <w:snapToGrid w:val="0"/>
              <w:rPr>
                <w:rFonts w:ascii="Arial" w:hAnsi="Arial" w:cs="Arial"/>
                <w:sz w:val="20"/>
                <w:szCs w:val="20"/>
                <w:lang w:val="fr-FR"/>
              </w:rPr>
            </w:pPr>
          </w:p>
        </w:tc>
      </w:tr>
    </w:tbl>
    <w:p w14:paraId="4AC3981C" w14:textId="77777777" w:rsidR="009D3B06" w:rsidRPr="00990F7B" w:rsidRDefault="009D3B06" w:rsidP="003E7E4A">
      <w:pPr>
        <w:rPr>
          <w:b/>
          <w:sz w:val="24"/>
          <w:szCs w:val="24"/>
        </w:rPr>
      </w:pPr>
    </w:p>
    <w:p w14:paraId="4CAF4429" w14:textId="7ADA72B5" w:rsidR="008F031F" w:rsidRPr="00EA7B93" w:rsidRDefault="00C77C7D" w:rsidP="00387D04">
      <w:pPr>
        <w:jc w:val="center"/>
        <w:rPr>
          <w:rFonts w:ascii="Arial" w:hAnsi="Arial" w:cs="Arial"/>
          <w:b/>
          <w:sz w:val="24"/>
          <w:szCs w:val="24"/>
        </w:rPr>
      </w:pPr>
      <w:r w:rsidRPr="00EA7B93">
        <w:rPr>
          <w:rFonts w:ascii="Arial" w:hAnsi="Arial" w:cs="Arial"/>
          <w:b/>
          <w:sz w:val="24"/>
          <w:szCs w:val="24"/>
        </w:rPr>
        <w:t>Fortinet</w:t>
      </w:r>
      <w:r w:rsidR="00AB77D1">
        <w:rPr>
          <w:rFonts w:ascii="Arial" w:hAnsi="Arial" w:cs="Arial"/>
          <w:b/>
          <w:sz w:val="24"/>
          <w:szCs w:val="24"/>
        </w:rPr>
        <w:t xml:space="preserve"> </w:t>
      </w:r>
      <w:r w:rsidR="00C935BF">
        <w:rPr>
          <w:rFonts w:ascii="Arial" w:hAnsi="Arial" w:cs="Arial"/>
          <w:b/>
          <w:sz w:val="24"/>
          <w:szCs w:val="24"/>
        </w:rPr>
        <w:t xml:space="preserve">Launches </w:t>
      </w:r>
      <w:r w:rsidR="003F61E0">
        <w:rPr>
          <w:rFonts w:ascii="Arial" w:hAnsi="Arial" w:cs="Arial"/>
          <w:b/>
          <w:sz w:val="24"/>
          <w:szCs w:val="24"/>
        </w:rPr>
        <w:t>Industry</w:t>
      </w:r>
      <w:r w:rsidR="00B42F72">
        <w:rPr>
          <w:rFonts w:ascii="Arial" w:hAnsi="Arial" w:cs="Arial"/>
          <w:b/>
          <w:sz w:val="24"/>
          <w:szCs w:val="24"/>
        </w:rPr>
        <w:t>’</w:t>
      </w:r>
      <w:r w:rsidR="003F61E0">
        <w:rPr>
          <w:rFonts w:ascii="Arial" w:hAnsi="Arial" w:cs="Arial"/>
          <w:b/>
          <w:sz w:val="24"/>
          <w:szCs w:val="24"/>
        </w:rPr>
        <w:t>s First</w:t>
      </w:r>
      <w:r w:rsidR="00C935BF">
        <w:rPr>
          <w:rFonts w:ascii="Arial" w:hAnsi="Arial" w:cs="Arial"/>
          <w:b/>
          <w:sz w:val="24"/>
          <w:szCs w:val="24"/>
        </w:rPr>
        <w:t xml:space="preserve"> Uni</w:t>
      </w:r>
      <w:r w:rsidR="003F61E0">
        <w:rPr>
          <w:rFonts w:ascii="Arial" w:hAnsi="Arial" w:cs="Arial"/>
          <w:b/>
          <w:sz w:val="24"/>
          <w:szCs w:val="24"/>
        </w:rPr>
        <w:t>versal Wireless Access Point</w:t>
      </w:r>
      <w:r w:rsidR="00B547A8">
        <w:rPr>
          <w:rFonts w:ascii="Arial" w:hAnsi="Arial" w:cs="Arial"/>
          <w:b/>
          <w:sz w:val="24"/>
          <w:szCs w:val="24"/>
        </w:rPr>
        <w:t>s</w:t>
      </w:r>
    </w:p>
    <w:p w14:paraId="7AD6B880" w14:textId="77777777" w:rsidR="00EA0FA6" w:rsidRDefault="00EA0FA6" w:rsidP="00EA0FA6">
      <w:r w:rsidRPr="00EA0FA6">
        <w:t xml:space="preserve"> </w:t>
      </w:r>
    </w:p>
    <w:p w14:paraId="7BCD8823" w14:textId="58677FA5" w:rsidR="00875680" w:rsidRDefault="00C935BF" w:rsidP="00260F28">
      <w:pPr>
        <w:jc w:val="center"/>
        <w:rPr>
          <w:rFonts w:ascii="Arial" w:hAnsi="Arial" w:cs="Arial"/>
          <w:i/>
          <w:sz w:val="20"/>
          <w:szCs w:val="20"/>
        </w:rPr>
      </w:pPr>
      <w:r>
        <w:rPr>
          <w:rFonts w:ascii="Arial" w:hAnsi="Arial" w:cs="Arial"/>
          <w:i/>
          <w:sz w:val="20"/>
          <w:szCs w:val="20"/>
        </w:rPr>
        <w:t xml:space="preserve">Fortinet’s New </w:t>
      </w:r>
      <w:r w:rsidR="0045519D">
        <w:rPr>
          <w:rFonts w:ascii="Arial" w:hAnsi="Arial" w:cs="Arial"/>
          <w:i/>
          <w:sz w:val="20"/>
          <w:szCs w:val="20"/>
        </w:rPr>
        <w:t>Series of</w:t>
      </w:r>
      <w:r w:rsidR="00B547A8">
        <w:rPr>
          <w:rFonts w:ascii="Arial" w:hAnsi="Arial" w:cs="Arial"/>
          <w:i/>
          <w:sz w:val="20"/>
          <w:szCs w:val="20"/>
        </w:rPr>
        <w:t xml:space="preserve"> </w:t>
      </w:r>
      <w:r w:rsidR="00D74D07">
        <w:rPr>
          <w:rFonts w:ascii="Arial" w:hAnsi="Arial" w:cs="Arial"/>
          <w:i/>
          <w:sz w:val="20"/>
          <w:szCs w:val="20"/>
        </w:rPr>
        <w:t>Universal Access</w:t>
      </w:r>
      <w:r w:rsidR="004F32E9">
        <w:rPr>
          <w:rFonts w:ascii="Arial" w:hAnsi="Arial" w:cs="Arial"/>
          <w:i/>
          <w:sz w:val="20"/>
          <w:szCs w:val="20"/>
        </w:rPr>
        <w:t xml:space="preserve"> Points</w:t>
      </w:r>
      <w:r w:rsidR="0045519D">
        <w:rPr>
          <w:rFonts w:ascii="Arial" w:hAnsi="Arial" w:cs="Arial"/>
          <w:i/>
          <w:sz w:val="20"/>
          <w:szCs w:val="20"/>
        </w:rPr>
        <w:t xml:space="preserve"> Automate Operations and</w:t>
      </w:r>
      <w:r>
        <w:rPr>
          <w:rFonts w:ascii="Arial" w:hAnsi="Arial" w:cs="Arial"/>
          <w:i/>
          <w:sz w:val="20"/>
          <w:szCs w:val="20"/>
        </w:rPr>
        <w:t xml:space="preserve"> </w:t>
      </w:r>
      <w:r w:rsidR="003C20D3">
        <w:rPr>
          <w:rFonts w:ascii="Arial" w:hAnsi="Arial" w:cs="Arial"/>
          <w:i/>
          <w:sz w:val="20"/>
          <w:szCs w:val="20"/>
        </w:rPr>
        <w:t xml:space="preserve">Defend </w:t>
      </w:r>
      <w:r w:rsidR="00AD6CF9">
        <w:rPr>
          <w:rFonts w:ascii="Arial" w:hAnsi="Arial" w:cs="Arial"/>
          <w:i/>
          <w:sz w:val="20"/>
          <w:szCs w:val="20"/>
        </w:rPr>
        <w:t xml:space="preserve">Against </w:t>
      </w:r>
      <w:r w:rsidR="003C20D3">
        <w:rPr>
          <w:rFonts w:ascii="Arial" w:hAnsi="Arial" w:cs="Arial"/>
          <w:i/>
          <w:sz w:val="20"/>
          <w:szCs w:val="20"/>
        </w:rPr>
        <w:t xml:space="preserve">IoT </w:t>
      </w:r>
      <w:r w:rsidR="00AD6CF9">
        <w:rPr>
          <w:rFonts w:ascii="Arial" w:hAnsi="Arial" w:cs="Arial"/>
          <w:i/>
          <w:sz w:val="20"/>
          <w:szCs w:val="20"/>
        </w:rPr>
        <w:t xml:space="preserve">Threats </w:t>
      </w:r>
      <w:r w:rsidR="003C20D3">
        <w:rPr>
          <w:rFonts w:ascii="Arial" w:hAnsi="Arial" w:cs="Arial"/>
          <w:i/>
          <w:sz w:val="20"/>
          <w:szCs w:val="20"/>
        </w:rPr>
        <w:t>With</w:t>
      </w:r>
      <w:r w:rsidR="003F61E0">
        <w:rPr>
          <w:rFonts w:ascii="Arial" w:hAnsi="Arial" w:cs="Arial"/>
          <w:i/>
          <w:sz w:val="20"/>
          <w:szCs w:val="20"/>
        </w:rPr>
        <w:t xml:space="preserve"> The Fortinet Security Fabric</w:t>
      </w:r>
    </w:p>
    <w:p w14:paraId="7CC234D7" w14:textId="77777777" w:rsidR="00824CD7" w:rsidRDefault="00824CD7" w:rsidP="00260F28">
      <w:pPr>
        <w:jc w:val="center"/>
        <w:rPr>
          <w:rFonts w:ascii="Arial" w:eastAsiaTheme="minorEastAsia" w:hAnsi="Arial" w:cs="Arial"/>
          <w:b/>
          <w:bCs/>
          <w:color w:val="2A3339"/>
          <w:sz w:val="20"/>
          <w:szCs w:val="20"/>
        </w:rPr>
      </w:pPr>
    </w:p>
    <w:p w14:paraId="51F4EEAD" w14:textId="10DC66CF" w:rsidR="005670E9" w:rsidRPr="00CD17AE" w:rsidRDefault="00DE2042" w:rsidP="00F60BEF">
      <w:pPr>
        <w:rPr>
          <w:rFonts w:ascii="Arial" w:eastAsiaTheme="minorEastAsia" w:hAnsi="Arial" w:cs="Arial"/>
          <w:color w:val="2A3339"/>
          <w:sz w:val="20"/>
          <w:szCs w:val="20"/>
        </w:rPr>
      </w:pPr>
      <w:r>
        <w:rPr>
          <w:rFonts w:ascii="Arial" w:hAnsi="Arial" w:cs="Arial"/>
          <w:b/>
          <w:bCs/>
          <w:sz w:val="20"/>
          <w:szCs w:val="20"/>
        </w:rPr>
        <w:t>Dubai, UAE</w:t>
      </w:r>
      <w:r w:rsidR="005A3BD9">
        <w:rPr>
          <w:rFonts w:ascii="Arial" w:hAnsi="Arial" w:cs="Arial"/>
          <w:b/>
          <w:bCs/>
          <w:sz w:val="20"/>
          <w:szCs w:val="20"/>
        </w:rPr>
        <w:t xml:space="preserve">, – </w:t>
      </w:r>
      <w:r>
        <w:rPr>
          <w:rFonts w:ascii="Arial" w:hAnsi="Arial" w:cs="Arial"/>
          <w:b/>
          <w:bCs/>
          <w:sz w:val="20"/>
          <w:szCs w:val="20"/>
        </w:rPr>
        <w:t>September 6</w:t>
      </w:r>
      <w:r w:rsidR="005A3BD9">
        <w:rPr>
          <w:rFonts w:ascii="Arial" w:hAnsi="Arial" w:cs="Arial"/>
          <w:b/>
          <w:bCs/>
          <w:sz w:val="20"/>
          <w:szCs w:val="20"/>
        </w:rPr>
        <w:t>, 2016</w:t>
      </w:r>
      <w:r w:rsidR="00CD17AE">
        <w:rPr>
          <w:rFonts w:ascii="Arial" w:eastAsiaTheme="minorEastAsia" w:hAnsi="Arial" w:cs="Arial"/>
          <w:color w:val="2A3339"/>
          <w:sz w:val="20"/>
          <w:szCs w:val="20"/>
        </w:rPr>
        <w:t xml:space="preserve">: </w:t>
      </w:r>
      <w:hyperlink r:id="rId8" w:history="1">
        <w:r w:rsidR="00F3739D" w:rsidRPr="00146050">
          <w:rPr>
            <w:rStyle w:val="Hyperlink"/>
            <w:rFonts w:ascii="Arial" w:eastAsiaTheme="minorEastAsia" w:hAnsi="Arial" w:cs="Arial"/>
            <w:sz w:val="20"/>
            <w:szCs w:val="20"/>
          </w:rPr>
          <w:t>Fortinet</w:t>
        </w:r>
      </w:hyperlink>
      <w:r w:rsidR="00F3739D" w:rsidRPr="00765568">
        <w:rPr>
          <w:rFonts w:ascii="Arial" w:eastAsiaTheme="minorEastAsia" w:hAnsi="Arial" w:cs="Arial"/>
          <w:sz w:val="20"/>
          <w:szCs w:val="20"/>
        </w:rPr>
        <w:t xml:space="preserve"> (NASDAQ: FTNT),</w:t>
      </w:r>
      <w:r w:rsidR="00F3739D" w:rsidRPr="00765568">
        <w:rPr>
          <w:rFonts w:ascii="Arial" w:hAnsi="Arial" w:cs="Arial"/>
          <w:sz w:val="20"/>
          <w:szCs w:val="20"/>
        </w:rPr>
        <w:t xml:space="preserve"> </w:t>
      </w:r>
      <w:r w:rsidR="00F3739D" w:rsidRPr="00765568">
        <w:rPr>
          <w:rFonts w:ascii="Arial" w:eastAsiaTheme="minorEastAsia" w:hAnsi="Arial" w:cs="Arial"/>
          <w:sz w:val="20"/>
          <w:szCs w:val="20"/>
        </w:rPr>
        <w:t>the global leader in high-performance cyber security</w:t>
      </w:r>
      <w:r w:rsidR="00993A9A" w:rsidRPr="00765568">
        <w:rPr>
          <w:rFonts w:ascii="Arial" w:eastAsiaTheme="minorEastAsia" w:hAnsi="Arial" w:cs="Arial"/>
          <w:sz w:val="20"/>
          <w:szCs w:val="20"/>
        </w:rPr>
        <w:t xml:space="preserve"> solutions, today </w:t>
      </w:r>
      <w:r w:rsidR="00945F13" w:rsidRPr="00765568">
        <w:rPr>
          <w:rFonts w:ascii="Arial" w:eastAsiaTheme="minorEastAsia" w:hAnsi="Arial" w:cs="Arial"/>
          <w:sz w:val="20"/>
          <w:szCs w:val="20"/>
        </w:rPr>
        <w:t>an</w:t>
      </w:r>
      <w:r w:rsidR="00FD12B0" w:rsidRPr="00765568">
        <w:rPr>
          <w:rFonts w:ascii="Arial" w:eastAsiaTheme="minorEastAsia" w:hAnsi="Arial" w:cs="Arial"/>
          <w:sz w:val="20"/>
          <w:szCs w:val="20"/>
        </w:rPr>
        <w:t>nounced</w:t>
      </w:r>
      <w:r w:rsidR="00945F13" w:rsidRPr="00765568">
        <w:rPr>
          <w:rFonts w:ascii="Arial" w:eastAsiaTheme="minorEastAsia" w:hAnsi="Arial" w:cs="Arial"/>
          <w:sz w:val="20"/>
          <w:szCs w:val="20"/>
        </w:rPr>
        <w:t xml:space="preserve"> </w:t>
      </w:r>
      <w:r w:rsidR="0031329F">
        <w:rPr>
          <w:rFonts w:ascii="Arial" w:eastAsiaTheme="minorEastAsia" w:hAnsi="Arial" w:cs="Arial"/>
          <w:sz w:val="20"/>
          <w:szCs w:val="20"/>
        </w:rPr>
        <w:t xml:space="preserve">the launch of its new FortiAP-U series of </w:t>
      </w:r>
      <w:r w:rsidR="00EE11BE">
        <w:rPr>
          <w:rFonts w:ascii="Arial" w:eastAsiaTheme="minorEastAsia" w:hAnsi="Arial" w:cs="Arial"/>
          <w:sz w:val="20"/>
          <w:szCs w:val="20"/>
        </w:rPr>
        <w:t xml:space="preserve">universal </w:t>
      </w:r>
      <w:r w:rsidR="0031329F">
        <w:rPr>
          <w:rFonts w:ascii="Arial" w:eastAsiaTheme="minorEastAsia" w:hAnsi="Arial" w:cs="Arial"/>
          <w:sz w:val="20"/>
          <w:szCs w:val="20"/>
        </w:rPr>
        <w:t>wireless access point</w:t>
      </w:r>
      <w:r w:rsidR="009E3C30">
        <w:rPr>
          <w:rFonts w:ascii="Arial" w:eastAsiaTheme="minorEastAsia" w:hAnsi="Arial" w:cs="Arial"/>
          <w:sz w:val="20"/>
          <w:szCs w:val="20"/>
        </w:rPr>
        <w:t>s</w:t>
      </w:r>
      <w:r w:rsidR="0031329F">
        <w:rPr>
          <w:rFonts w:ascii="Arial" w:eastAsiaTheme="minorEastAsia" w:hAnsi="Arial" w:cs="Arial"/>
          <w:sz w:val="20"/>
          <w:szCs w:val="20"/>
        </w:rPr>
        <w:t xml:space="preserve"> (AP), designed to reduce complexity with the most flexible, enterprise-grade wireless solution on the market.</w:t>
      </w:r>
      <w:r w:rsidR="00BE3FB1">
        <w:rPr>
          <w:rFonts w:ascii="Arial" w:eastAsiaTheme="minorEastAsia" w:hAnsi="Arial" w:cs="Arial"/>
          <w:sz w:val="20"/>
          <w:szCs w:val="20"/>
        </w:rPr>
        <w:t xml:space="preserve"> </w:t>
      </w:r>
      <w:r w:rsidR="00537538">
        <w:rPr>
          <w:rFonts w:ascii="Arial" w:eastAsiaTheme="minorEastAsia" w:hAnsi="Arial" w:cs="Arial"/>
          <w:sz w:val="20"/>
          <w:szCs w:val="20"/>
        </w:rPr>
        <w:t>Fortinet’s innovative</w:t>
      </w:r>
      <w:r w:rsidR="005670E9">
        <w:rPr>
          <w:rFonts w:ascii="Arial" w:eastAsiaTheme="minorEastAsia" w:hAnsi="Arial" w:cs="Arial"/>
          <w:sz w:val="20"/>
          <w:szCs w:val="20"/>
        </w:rPr>
        <w:t xml:space="preserve"> universal APs </w:t>
      </w:r>
      <w:r w:rsidR="00537538">
        <w:rPr>
          <w:rFonts w:ascii="Arial" w:eastAsiaTheme="minorEastAsia" w:hAnsi="Arial" w:cs="Arial"/>
          <w:sz w:val="20"/>
          <w:szCs w:val="20"/>
        </w:rPr>
        <w:t>combine</w:t>
      </w:r>
      <w:r w:rsidR="005670E9">
        <w:rPr>
          <w:rFonts w:ascii="Arial" w:eastAsiaTheme="minorEastAsia" w:hAnsi="Arial" w:cs="Arial"/>
          <w:sz w:val="20"/>
          <w:szCs w:val="20"/>
        </w:rPr>
        <w:t xml:space="preserve"> truly unified </w:t>
      </w:r>
      <w:r w:rsidR="00537538">
        <w:rPr>
          <w:rFonts w:ascii="Arial" w:eastAsiaTheme="minorEastAsia" w:hAnsi="Arial" w:cs="Arial"/>
          <w:sz w:val="20"/>
          <w:szCs w:val="20"/>
        </w:rPr>
        <w:t>access network control</w:t>
      </w:r>
      <w:r w:rsidR="005670E9">
        <w:rPr>
          <w:rFonts w:ascii="Arial" w:eastAsiaTheme="minorEastAsia" w:hAnsi="Arial" w:cs="Arial"/>
          <w:sz w:val="20"/>
          <w:szCs w:val="20"/>
        </w:rPr>
        <w:t xml:space="preserve"> and visibility with the superior protection</w:t>
      </w:r>
      <w:r w:rsidR="009D3A7C">
        <w:rPr>
          <w:rFonts w:ascii="Arial" w:eastAsiaTheme="minorEastAsia" w:hAnsi="Arial" w:cs="Arial"/>
          <w:sz w:val="20"/>
          <w:szCs w:val="20"/>
        </w:rPr>
        <w:t xml:space="preserve"> of </w:t>
      </w:r>
      <w:hyperlink r:id="rId9" w:history="1">
        <w:r w:rsidR="009D3A7C" w:rsidRPr="00B42F72">
          <w:rPr>
            <w:rStyle w:val="Hyperlink"/>
            <w:rFonts w:ascii="Arial" w:eastAsiaTheme="minorEastAsia" w:hAnsi="Arial" w:cs="Arial"/>
            <w:sz w:val="20"/>
            <w:szCs w:val="20"/>
          </w:rPr>
          <w:t>Fortinet’s Security Fabric</w:t>
        </w:r>
      </w:hyperlink>
      <w:r w:rsidR="009D3A7C">
        <w:rPr>
          <w:rFonts w:ascii="Arial" w:eastAsiaTheme="minorEastAsia" w:hAnsi="Arial" w:cs="Arial"/>
          <w:sz w:val="20"/>
          <w:szCs w:val="20"/>
        </w:rPr>
        <w:t>.</w:t>
      </w:r>
    </w:p>
    <w:p w14:paraId="3ACA57E2" w14:textId="77777777" w:rsidR="00DE2042" w:rsidRDefault="00DE2042" w:rsidP="00F60BEF">
      <w:pPr>
        <w:rPr>
          <w:rFonts w:ascii="Arial" w:eastAsiaTheme="minorEastAsia" w:hAnsi="Arial" w:cs="Arial"/>
          <w:sz w:val="20"/>
          <w:szCs w:val="20"/>
        </w:rPr>
      </w:pPr>
    </w:p>
    <w:p w14:paraId="00A140DE" w14:textId="4344B55D" w:rsidR="00DE2042" w:rsidRDefault="00DE2042" w:rsidP="00DE2042">
      <w:pPr>
        <w:rPr>
          <w:rFonts w:ascii="Arial" w:eastAsiaTheme="minorEastAsia" w:hAnsi="Arial" w:cs="Arial"/>
          <w:sz w:val="20"/>
          <w:szCs w:val="20"/>
        </w:rPr>
      </w:pPr>
      <w:r>
        <w:rPr>
          <w:rFonts w:ascii="Arial" w:eastAsiaTheme="minorEastAsia" w:hAnsi="Arial" w:cs="Arial"/>
          <w:sz w:val="20"/>
          <w:szCs w:val="20"/>
        </w:rPr>
        <w:t xml:space="preserve">“IT teams face severe challenges scaling and securing their wireless networks to meet rising access demands and the increasing dangers posed by IoT,” </w:t>
      </w:r>
      <w:r w:rsidRPr="005F0360">
        <w:rPr>
          <w:rFonts w:ascii="Arial" w:eastAsiaTheme="minorEastAsia" w:hAnsi="Arial" w:cs="Arial"/>
          <w:b/>
          <w:sz w:val="20"/>
          <w:szCs w:val="20"/>
        </w:rPr>
        <w:t>John Maddison, senior vice president of product</w:t>
      </w:r>
      <w:r>
        <w:rPr>
          <w:rFonts w:ascii="Arial" w:eastAsiaTheme="minorEastAsia" w:hAnsi="Arial" w:cs="Arial"/>
          <w:b/>
          <w:sz w:val="20"/>
          <w:szCs w:val="20"/>
        </w:rPr>
        <w:t>s</w:t>
      </w:r>
      <w:r w:rsidRPr="005F0360">
        <w:rPr>
          <w:rFonts w:ascii="Arial" w:eastAsiaTheme="minorEastAsia" w:hAnsi="Arial" w:cs="Arial"/>
          <w:b/>
          <w:sz w:val="20"/>
          <w:szCs w:val="20"/>
        </w:rPr>
        <w:t xml:space="preserve"> and solutions, Fortinet</w:t>
      </w:r>
      <w:r>
        <w:rPr>
          <w:rFonts w:ascii="Arial" w:eastAsiaTheme="minorEastAsia" w:hAnsi="Arial" w:cs="Arial"/>
          <w:b/>
          <w:sz w:val="20"/>
          <w:szCs w:val="20"/>
        </w:rPr>
        <w:t>.</w:t>
      </w:r>
      <w:r>
        <w:rPr>
          <w:rFonts w:ascii="Arial" w:eastAsiaTheme="minorEastAsia" w:hAnsi="Arial" w:cs="Arial"/>
          <w:sz w:val="20"/>
          <w:szCs w:val="20"/>
        </w:rPr>
        <w:t xml:space="preserve"> “The Fortinet Security Fabric solves these challenges by integrating security with the wireless infrastructure to unlock advanced internal segmentation strategies that are critical to defend against IoT threats. Now offering automated operations and plug-in-play compatibility with any Fortinet access management backend, the introduction of Fortinet’s patented FortiAP-U series of universal access points lowers the barrier for customers to implement the increased security protections of the Fortinet Security Fabric.” </w:t>
      </w:r>
    </w:p>
    <w:p w14:paraId="7F9A42C1" w14:textId="77777777" w:rsidR="00DE2042" w:rsidRDefault="00DE2042" w:rsidP="00F60BEF">
      <w:pPr>
        <w:rPr>
          <w:rFonts w:ascii="Arial" w:eastAsiaTheme="minorEastAsia" w:hAnsi="Arial" w:cs="Arial"/>
          <w:sz w:val="20"/>
          <w:szCs w:val="20"/>
        </w:rPr>
      </w:pPr>
    </w:p>
    <w:p w14:paraId="235C2E7D" w14:textId="5B070769" w:rsidR="005670E9" w:rsidRDefault="005670E9" w:rsidP="00F60BEF">
      <w:pPr>
        <w:rPr>
          <w:rFonts w:ascii="Arial" w:eastAsiaTheme="minorEastAsia" w:hAnsi="Arial" w:cs="Arial"/>
          <w:sz w:val="20"/>
          <w:szCs w:val="20"/>
        </w:rPr>
      </w:pPr>
    </w:p>
    <w:p w14:paraId="345AC0C0" w14:textId="77777777" w:rsidR="00171B76" w:rsidRPr="00865631" w:rsidRDefault="00171B76" w:rsidP="00171B76">
      <w:pPr>
        <w:rPr>
          <w:rFonts w:ascii="Arial" w:eastAsiaTheme="minorEastAsia" w:hAnsi="Arial" w:cs="Arial"/>
          <w:b/>
          <w:sz w:val="20"/>
          <w:szCs w:val="20"/>
        </w:rPr>
      </w:pPr>
      <w:r>
        <w:rPr>
          <w:rFonts w:ascii="Arial" w:eastAsiaTheme="minorEastAsia" w:hAnsi="Arial" w:cs="Arial"/>
          <w:b/>
          <w:sz w:val="20"/>
          <w:szCs w:val="20"/>
        </w:rPr>
        <w:t>Protect Your Internet of Things with The Fortinet Security Fabric</w:t>
      </w:r>
    </w:p>
    <w:p w14:paraId="18A15181" w14:textId="3D5B0B9C" w:rsidR="00171B76" w:rsidRDefault="00171B76" w:rsidP="00171B76">
      <w:pPr>
        <w:rPr>
          <w:rFonts w:ascii="Arial" w:eastAsiaTheme="minorEastAsia" w:hAnsi="Arial" w:cs="Arial"/>
          <w:sz w:val="20"/>
          <w:szCs w:val="20"/>
        </w:rPr>
      </w:pPr>
      <w:r w:rsidRPr="00C94045">
        <w:rPr>
          <w:rFonts w:ascii="Arial" w:eastAsiaTheme="minorEastAsia" w:hAnsi="Arial" w:cs="Arial"/>
          <w:sz w:val="20"/>
          <w:szCs w:val="20"/>
        </w:rPr>
        <w:t xml:space="preserve">Fully integrated within the Fortinet Security Fabric the FortiAP-U series devices deliver unified protections for the network edge with </w:t>
      </w:r>
      <w:r>
        <w:rPr>
          <w:rFonts w:ascii="Arial" w:eastAsiaTheme="minorEastAsia" w:hAnsi="Arial" w:cs="Arial"/>
          <w:sz w:val="20"/>
          <w:szCs w:val="20"/>
        </w:rPr>
        <w:t xml:space="preserve">security functions and </w:t>
      </w:r>
      <w:r w:rsidRPr="00C94045">
        <w:rPr>
          <w:rFonts w:ascii="Arial" w:eastAsiaTheme="minorEastAsia" w:hAnsi="Arial" w:cs="Arial"/>
          <w:sz w:val="20"/>
          <w:szCs w:val="20"/>
        </w:rPr>
        <w:t xml:space="preserve">application controls. </w:t>
      </w:r>
      <w:r>
        <w:rPr>
          <w:rFonts w:ascii="Arial" w:eastAsiaTheme="minorEastAsia" w:hAnsi="Arial" w:cs="Arial"/>
          <w:sz w:val="20"/>
          <w:szCs w:val="20"/>
        </w:rPr>
        <w:t xml:space="preserve">Seamless Security Fabric integration also enables access network segmentation capabilities to deliver the only security strategy capable of </w:t>
      </w:r>
      <w:r w:rsidRPr="00C94045">
        <w:rPr>
          <w:rFonts w:ascii="Arial" w:eastAsiaTheme="minorEastAsia" w:hAnsi="Arial" w:cs="Arial"/>
          <w:sz w:val="20"/>
          <w:szCs w:val="20"/>
        </w:rPr>
        <w:t>protect</w:t>
      </w:r>
      <w:r>
        <w:rPr>
          <w:rFonts w:ascii="Arial" w:eastAsiaTheme="minorEastAsia" w:hAnsi="Arial" w:cs="Arial"/>
          <w:sz w:val="20"/>
          <w:szCs w:val="20"/>
        </w:rPr>
        <w:t>ing enterprises</w:t>
      </w:r>
      <w:r w:rsidRPr="00C94045">
        <w:rPr>
          <w:rFonts w:ascii="Arial" w:eastAsiaTheme="minorEastAsia" w:hAnsi="Arial" w:cs="Arial"/>
          <w:sz w:val="20"/>
          <w:szCs w:val="20"/>
        </w:rPr>
        <w:t xml:space="preserve"> against threats targeting IoT and endpoint devices before they can access critical internal data.</w:t>
      </w:r>
    </w:p>
    <w:p w14:paraId="3D1C968C" w14:textId="77777777" w:rsidR="00171B76" w:rsidRDefault="00171B76" w:rsidP="00865631">
      <w:pPr>
        <w:rPr>
          <w:rFonts w:ascii="Arial" w:eastAsiaTheme="minorEastAsia" w:hAnsi="Arial" w:cs="Arial"/>
          <w:b/>
          <w:sz w:val="20"/>
          <w:szCs w:val="20"/>
        </w:rPr>
      </w:pPr>
    </w:p>
    <w:p w14:paraId="6C828BEE" w14:textId="755080A6" w:rsidR="00865631" w:rsidRPr="00F243EB" w:rsidRDefault="00673AC0" w:rsidP="00865631">
      <w:pPr>
        <w:rPr>
          <w:rFonts w:ascii="Arial" w:eastAsiaTheme="minorEastAsia" w:hAnsi="Arial" w:cs="Arial"/>
          <w:b/>
          <w:sz w:val="20"/>
          <w:szCs w:val="20"/>
        </w:rPr>
      </w:pPr>
      <w:r>
        <w:rPr>
          <w:rFonts w:ascii="Arial" w:eastAsiaTheme="minorEastAsia" w:hAnsi="Arial" w:cs="Arial"/>
          <w:b/>
          <w:sz w:val="20"/>
          <w:szCs w:val="20"/>
        </w:rPr>
        <w:t>Automated Network Operations</w:t>
      </w:r>
      <w:r w:rsidR="00BE3FB1">
        <w:rPr>
          <w:rFonts w:ascii="Arial" w:eastAsiaTheme="minorEastAsia" w:hAnsi="Arial" w:cs="Arial"/>
          <w:b/>
          <w:sz w:val="20"/>
          <w:szCs w:val="20"/>
        </w:rPr>
        <w:t>,</w:t>
      </w:r>
      <w:r>
        <w:rPr>
          <w:rFonts w:ascii="Arial" w:eastAsiaTheme="minorEastAsia" w:hAnsi="Arial" w:cs="Arial"/>
          <w:b/>
          <w:sz w:val="20"/>
          <w:szCs w:val="20"/>
        </w:rPr>
        <w:t xml:space="preserve"> Simplified Access and Advanced Security</w:t>
      </w:r>
    </w:p>
    <w:p w14:paraId="785D80B2" w14:textId="77777777" w:rsidR="004E52DC" w:rsidRDefault="00005189" w:rsidP="00F60BEF">
      <w:pPr>
        <w:rPr>
          <w:rFonts w:ascii="Arial" w:eastAsiaTheme="minorEastAsia" w:hAnsi="Arial" w:cs="Arial"/>
          <w:sz w:val="20"/>
          <w:szCs w:val="20"/>
        </w:rPr>
      </w:pPr>
      <w:r>
        <w:rPr>
          <w:rFonts w:ascii="Arial" w:eastAsiaTheme="minorEastAsia" w:hAnsi="Arial" w:cs="Arial"/>
          <w:sz w:val="20"/>
          <w:szCs w:val="20"/>
        </w:rPr>
        <w:t xml:space="preserve">FortiAP-U </w:t>
      </w:r>
      <w:r w:rsidR="008F4DBC">
        <w:rPr>
          <w:rFonts w:ascii="Arial" w:eastAsiaTheme="minorEastAsia" w:hAnsi="Arial" w:cs="Arial"/>
          <w:sz w:val="20"/>
          <w:szCs w:val="20"/>
        </w:rPr>
        <w:t xml:space="preserve">series </w:t>
      </w:r>
      <w:r>
        <w:rPr>
          <w:rFonts w:ascii="Arial" w:eastAsiaTheme="minorEastAsia" w:hAnsi="Arial" w:cs="Arial"/>
          <w:sz w:val="20"/>
          <w:szCs w:val="20"/>
        </w:rPr>
        <w:t>u</w:t>
      </w:r>
      <w:r w:rsidR="008F4DBC">
        <w:rPr>
          <w:rFonts w:ascii="Arial" w:eastAsiaTheme="minorEastAsia" w:hAnsi="Arial" w:cs="Arial"/>
          <w:sz w:val="20"/>
          <w:szCs w:val="20"/>
        </w:rPr>
        <w:t>niversal APs simplif</w:t>
      </w:r>
      <w:r w:rsidR="00865631">
        <w:rPr>
          <w:rFonts w:ascii="Arial" w:eastAsiaTheme="minorEastAsia" w:hAnsi="Arial" w:cs="Arial"/>
          <w:sz w:val="20"/>
          <w:szCs w:val="20"/>
        </w:rPr>
        <w:t>ies deployment and administration</w:t>
      </w:r>
      <w:r w:rsidR="008F4DBC">
        <w:rPr>
          <w:rFonts w:ascii="Arial" w:eastAsiaTheme="minorEastAsia" w:hAnsi="Arial" w:cs="Arial"/>
          <w:sz w:val="20"/>
          <w:szCs w:val="20"/>
        </w:rPr>
        <w:t xml:space="preserve"> </w:t>
      </w:r>
      <w:r w:rsidR="002A62F5">
        <w:rPr>
          <w:rFonts w:ascii="Arial" w:eastAsiaTheme="minorEastAsia" w:hAnsi="Arial" w:cs="Arial"/>
          <w:sz w:val="20"/>
          <w:szCs w:val="20"/>
        </w:rPr>
        <w:t xml:space="preserve">of access networks, offering a single appliance that is compatible with </w:t>
      </w:r>
      <w:r w:rsidR="004E52DC">
        <w:rPr>
          <w:rFonts w:ascii="Arial" w:eastAsiaTheme="minorEastAsia" w:hAnsi="Arial" w:cs="Arial"/>
          <w:sz w:val="20"/>
          <w:szCs w:val="20"/>
        </w:rPr>
        <w:t>all</w:t>
      </w:r>
      <w:r w:rsidR="002A62F5">
        <w:rPr>
          <w:rFonts w:ascii="Arial" w:eastAsiaTheme="minorEastAsia" w:hAnsi="Arial" w:cs="Arial"/>
          <w:sz w:val="20"/>
          <w:szCs w:val="20"/>
        </w:rPr>
        <w:t xml:space="preserve"> Fortinet </w:t>
      </w:r>
      <w:r w:rsidR="004E52DC">
        <w:rPr>
          <w:rFonts w:ascii="Arial" w:eastAsiaTheme="minorEastAsia" w:hAnsi="Arial" w:cs="Arial"/>
          <w:sz w:val="20"/>
          <w:szCs w:val="20"/>
        </w:rPr>
        <w:t xml:space="preserve">access </w:t>
      </w:r>
      <w:r w:rsidR="002A62F5">
        <w:rPr>
          <w:rFonts w:ascii="Arial" w:eastAsiaTheme="minorEastAsia" w:hAnsi="Arial" w:cs="Arial"/>
          <w:sz w:val="20"/>
          <w:szCs w:val="20"/>
        </w:rPr>
        <w:t>management platform</w:t>
      </w:r>
      <w:r w:rsidR="004E52DC">
        <w:rPr>
          <w:rFonts w:ascii="Arial" w:eastAsiaTheme="minorEastAsia" w:hAnsi="Arial" w:cs="Arial"/>
          <w:sz w:val="20"/>
          <w:szCs w:val="20"/>
        </w:rPr>
        <w:t>s – including FortiWLC enterprise wireless LAN controllers, integrated with FortiGate enterprise firewall LAN controllers and FortiCloud’s controllerless cloud wireless management</w:t>
      </w:r>
      <w:r w:rsidR="002A62F5">
        <w:rPr>
          <w:rFonts w:ascii="Arial" w:eastAsiaTheme="minorEastAsia" w:hAnsi="Arial" w:cs="Arial"/>
          <w:sz w:val="20"/>
          <w:szCs w:val="20"/>
        </w:rPr>
        <w:t xml:space="preserve">. </w:t>
      </w:r>
    </w:p>
    <w:p w14:paraId="62E14227" w14:textId="77777777" w:rsidR="004E52DC" w:rsidRDefault="004E52DC" w:rsidP="00F60BEF">
      <w:pPr>
        <w:rPr>
          <w:rFonts w:ascii="Arial" w:eastAsiaTheme="minorEastAsia" w:hAnsi="Arial" w:cs="Arial"/>
          <w:sz w:val="20"/>
          <w:szCs w:val="20"/>
        </w:rPr>
      </w:pPr>
    </w:p>
    <w:p w14:paraId="343F7AC5" w14:textId="4DDDBDA4" w:rsidR="00F60BEF" w:rsidRDefault="002A62F5" w:rsidP="00F60BEF">
      <w:pPr>
        <w:rPr>
          <w:rFonts w:ascii="Arial" w:eastAsiaTheme="minorEastAsia" w:hAnsi="Arial" w:cs="Arial"/>
          <w:sz w:val="20"/>
          <w:szCs w:val="20"/>
        </w:rPr>
      </w:pPr>
      <w:r>
        <w:rPr>
          <w:rFonts w:ascii="Arial" w:eastAsiaTheme="minorEastAsia" w:hAnsi="Arial" w:cs="Arial"/>
          <w:sz w:val="20"/>
          <w:szCs w:val="20"/>
        </w:rPr>
        <w:t>Universal access points feature innovative plug-in-play implementation, enabling each de</w:t>
      </w:r>
      <w:r w:rsidR="004E52DC">
        <w:rPr>
          <w:rFonts w:ascii="Arial" w:eastAsiaTheme="minorEastAsia" w:hAnsi="Arial" w:cs="Arial"/>
          <w:sz w:val="20"/>
          <w:szCs w:val="20"/>
        </w:rPr>
        <w:t>vice to automatically determine the type of management backend and pull down configuration information to deliver rapid deployment without the need for IT to manually update every appliance.</w:t>
      </w:r>
    </w:p>
    <w:p w14:paraId="2CBA58F7" w14:textId="230D04F4" w:rsidR="00C94045" w:rsidRPr="00682B4C" w:rsidRDefault="00C94045" w:rsidP="0023211B">
      <w:pPr>
        <w:rPr>
          <w:rFonts w:ascii="Arial" w:eastAsiaTheme="minorEastAsia" w:hAnsi="Arial" w:cs="Arial"/>
          <w:sz w:val="20"/>
          <w:szCs w:val="20"/>
        </w:rPr>
      </w:pPr>
    </w:p>
    <w:p w14:paraId="3908EB98" w14:textId="34A134C1" w:rsidR="008C785B" w:rsidRDefault="00274C08" w:rsidP="0023211B">
      <w:pPr>
        <w:rPr>
          <w:rFonts w:ascii="Arial" w:eastAsiaTheme="minorEastAsia" w:hAnsi="Arial" w:cs="Arial"/>
          <w:b/>
          <w:sz w:val="20"/>
          <w:szCs w:val="20"/>
        </w:rPr>
      </w:pPr>
      <w:r>
        <w:rPr>
          <w:rFonts w:ascii="Arial" w:eastAsiaTheme="minorEastAsia" w:hAnsi="Arial" w:cs="Arial"/>
          <w:b/>
          <w:sz w:val="20"/>
          <w:szCs w:val="20"/>
        </w:rPr>
        <w:t>Performance to Meet Access Demands Now and Into the Future</w:t>
      </w:r>
    </w:p>
    <w:p w14:paraId="7B0848CC" w14:textId="77777777" w:rsidR="00C94045" w:rsidRPr="00C94045" w:rsidRDefault="00C94045" w:rsidP="00C94045">
      <w:pPr>
        <w:rPr>
          <w:rFonts w:ascii="Arial" w:eastAsiaTheme="minorEastAsia" w:hAnsi="Arial" w:cs="Arial"/>
          <w:sz w:val="20"/>
          <w:szCs w:val="20"/>
        </w:rPr>
      </w:pPr>
      <w:r w:rsidRPr="00C94045">
        <w:rPr>
          <w:rFonts w:ascii="Arial" w:eastAsiaTheme="minorEastAsia" w:hAnsi="Arial" w:cs="Arial"/>
          <w:sz w:val="20"/>
          <w:szCs w:val="20"/>
        </w:rPr>
        <w:t xml:space="preserve">Fortinet Universal APs are also designed to suit the wireless needs of the largest enterprises with cutting-edge 2 802.11ac Wave 2 features such as quad spacial streams, extended 5 GHz channel support, wide-channel 160MHz and Multi-User MIMO. </w:t>
      </w:r>
    </w:p>
    <w:p w14:paraId="07DDAA95" w14:textId="77777777" w:rsidR="00C94045" w:rsidRPr="00C94045" w:rsidRDefault="00C94045" w:rsidP="00C94045">
      <w:pPr>
        <w:rPr>
          <w:rFonts w:ascii="Arial" w:eastAsiaTheme="minorEastAsia" w:hAnsi="Arial" w:cs="Arial"/>
          <w:sz w:val="20"/>
          <w:szCs w:val="20"/>
        </w:rPr>
      </w:pPr>
    </w:p>
    <w:p w14:paraId="77851E2B" w14:textId="47AB3EB9" w:rsidR="00DD2D7D" w:rsidRDefault="00C94045" w:rsidP="00C94045">
      <w:pPr>
        <w:rPr>
          <w:rFonts w:ascii="Arial" w:eastAsiaTheme="minorEastAsia" w:hAnsi="Arial" w:cs="Arial"/>
          <w:sz w:val="20"/>
          <w:szCs w:val="20"/>
        </w:rPr>
      </w:pPr>
      <w:r w:rsidRPr="00C94045">
        <w:rPr>
          <w:rFonts w:ascii="Arial" w:eastAsiaTheme="minorEastAsia" w:hAnsi="Arial" w:cs="Arial"/>
          <w:sz w:val="20"/>
          <w:szCs w:val="20"/>
        </w:rPr>
        <w:t xml:space="preserve">These technologies maximize bandwidth and device capacity, supporting even the most dense wireless needs with mulit-gigabit throughput while providing advanced security and unified </w:t>
      </w:r>
      <w:r w:rsidRPr="00C94045">
        <w:rPr>
          <w:rFonts w:ascii="Arial" w:eastAsiaTheme="minorEastAsia" w:hAnsi="Arial" w:cs="Arial"/>
          <w:sz w:val="20"/>
          <w:szCs w:val="20"/>
        </w:rPr>
        <w:lastRenderedPageBreak/>
        <w:t>visibility for all of the devices connected to the network. These features coupled with universal  management compabitlities enable the flexibility to effortlessly scale as network requirements increase.</w:t>
      </w:r>
    </w:p>
    <w:p w14:paraId="10A6FD6E" w14:textId="77777777" w:rsidR="007C5987" w:rsidRPr="00C37B09" w:rsidRDefault="007C5987" w:rsidP="00F3739D">
      <w:pPr>
        <w:rPr>
          <w:rFonts w:ascii="Arial" w:eastAsiaTheme="minorEastAsia" w:hAnsi="Arial" w:cs="Arial"/>
          <w:sz w:val="20"/>
          <w:szCs w:val="20"/>
        </w:rPr>
      </w:pPr>
    </w:p>
    <w:p w14:paraId="2A98BB95" w14:textId="13D2C3DF" w:rsidR="00D51241" w:rsidRPr="00C37B09" w:rsidRDefault="00D51241" w:rsidP="00D51241">
      <w:pPr>
        <w:rPr>
          <w:rFonts w:ascii="Arial" w:eastAsiaTheme="minorEastAsia" w:hAnsi="Arial" w:cs="Arial"/>
          <w:b/>
          <w:sz w:val="20"/>
          <w:szCs w:val="20"/>
        </w:rPr>
      </w:pPr>
      <w:r w:rsidRPr="00C37B09">
        <w:rPr>
          <w:rFonts w:ascii="Arial" w:eastAsiaTheme="minorEastAsia" w:hAnsi="Arial" w:cs="Arial"/>
          <w:b/>
          <w:sz w:val="20"/>
          <w:szCs w:val="20"/>
        </w:rPr>
        <w:t>Additional Information</w:t>
      </w:r>
    </w:p>
    <w:p w14:paraId="73D36F4A" w14:textId="73124461" w:rsidR="006B5F33" w:rsidRPr="00C37B09" w:rsidRDefault="006B5F33" w:rsidP="006B5F33">
      <w:pPr>
        <w:rPr>
          <w:rFonts w:ascii="Arial" w:eastAsiaTheme="minorEastAsia" w:hAnsi="Arial" w:cs="Arial"/>
          <w:sz w:val="20"/>
          <w:szCs w:val="20"/>
        </w:rPr>
      </w:pPr>
      <w:r w:rsidRPr="00C37B09">
        <w:rPr>
          <w:rFonts w:ascii="Arial" w:eastAsiaTheme="minorEastAsia" w:hAnsi="Arial" w:cs="Arial"/>
          <w:sz w:val="20"/>
          <w:szCs w:val="20"/>
        </w:rPr>
        <w:t xml:space="preserve">The FortiAP-U series </w:t>
      </w:r>
      <w:r w:rsidR="00422FCF" w:rsidRPr="00C37B09">
        <w:rPr>
          <w:rFonts w:ascii="Arial" w:eastAsiaTheme="minorEastAsia" w:hAnsi="Arial" w:cs="Arial"/>
          <w:sz w:val="20"/>
          <w:szCs w:val="20"/>
        </w:rPr>
        <w:t>of wireless access points</w:t>
      </w:r>
      <w:r w:rsidRPr="00C37B09">
        <w:rPr>
          <w:rFonts w:ascii="Arial" w:eastAsiaTheme="minorEastAsia" w:hAnsi="Arial" w:cs="Arial"/>
          <w:sz w:val="20"/>
          <w:szCs w:val="20"/>
        </w:rPr>
        <w:t xml:space="preserve"> are available now. Please contact your authorized Fortinet sales representative for more details. </w:t>
      </w:r>
    </w:p>
    <w:p w14:paraId="7C856815" w14:textId="4CFDA8B4" w:rsidR="006B5F33" w:rsidRPr="00C37B09" w:rsidRDefault="006B5F33" w:rsidP="006B5F33">
      <w:pPr>
        <w:rPr>
          <w:rFonts w:ascii="Arial" w:eastAsiaTheme="minorEastAsia" w:hAnsi="Arial" w:cs="Arial"/>
          <w:sz w:val="20"/>
          <w:szCs w:val="20"/>
        </w:rPr>
      </w:pPr>
    </w:p>
    <w:p w14:paraId="2A65E69D" w14:textId="77777777" w:rsidR="005A3BD9" w:rsidRPr="00C37B09" w:rsidRDefault="005A3BD9" w:rsidP="005A3BD9">
      <w:pPr>
        <w:widowControl w:val="0"/>
        <w:autoSpaceDE w:val="0"/>
        <w:autoSpaceDN w:val="0"/>
        <w:adjustRightInd w:val="0"/>
        <w:rPr>
          <w:rFonts w:ascii="Arial" w:hAnsi="Arial" w:cs="Arial"/>
          <w:b/>
          <w:sz w:val="20"/>
          <w:szCs w:val="20"/>
        </w:rPr>
      </w:pPr>
      <w:r w:rsidRPr="00C37B09">
        <w:rPr>
          <w:rFonts w:ascii="Arial" w:hAnsi="Arial" w:cs="Arial"/>
          <w:b/>
          <w:sz w:val="20"/>
          <w:szCs w:val="20"/>
        </w:rPr>
        <w:t>Additional Resources</w:t>
      </w:r>
    </w:p>
    <w:p w14:paraId="0FB5B142" w14:textId="71F0EFD4" w:rsidR="00895256" w:rsidRPr="00C37B09" w:rsidRDefault="00895256" w:rsidP="00827DEF">
      <w:pPr>
        <w:pStyle w:val="NormalWeb"/>
        <w:numPr>
          <w:ilvl w:val="0"/>
          <w:numId w:val="16"/>
        </w:numPr>
        <w:spacing w:before="0" w:beforeAutospacing="0" w:after="0" w:afterAutospacing="0"/>
        <w:rPr>
          <w:rFonts w:ascii="Arial" w:hAnsi="Arial" w:cs="Arial"/>
        </w:rPr>
      </w:pPr>
      <w:r w:rsidRPr="00C37B09">
        <w:rPr>
          <w:rFonts w:ascii="Arial" w:hAnsi="Arial" w:cs="Arial"/>
        </w:rPr>
        <w:t xml:space="preserve">Data sheet: </w:t>
      </w:r>
      <w:hyperlink r:id="rId10" w:history="1">
        <w:r w:rsidRPr="00C37B09">
          <w:rPr>
            <w:rStyle w:val="Hyperlink"/>
            <w:rFonts w:ascii="Arial" w:hAnsi="Arial" w:cs="Arial"/>
          </w:rPr>
          <w:t>FortiAP Universal Access Point Series</w:t>
        </w:r>
      </w:hyperlink>
      <w:r w:rsidR="00C37B09">
        <w:rPr>
          <w:rFonts w:ascii="Arial" w:hAnsi="Arial" w:cs="Arial"/>
        </w:rPr>
        <w:t xml:space="preserve">  </w:t>
      </w:r>
    </w:p>
    <w:p w14:paraId="3B393E1F" w14:textId="5D1C9F5E" w:rsidR="00895256" w:rsidRPr="00C37B09" w:rsidRDefault="00895256" w:rsidP="00827DEF">
      <w:pPr>
        <w:pStyle w:val="NormalWeb"/>
        <w:numPr>
          <w:ilvl w:val="0"/>
          <w:numId w:val="16"/>
        </w:numPr>
        <w:spacing w:before="0" w:beforeAutospacing="0" w:after="0" w:afterAutospacing="0"/>
        <w:rPr>
          <w:rFonts w:ascii="Arial" w:hAnsi="Arial" w:cs="Arial"/>
        </w:rPr>
      </w:pPr>
      <w:r w:rsidRPr="00C37B09">
        <w:rPr>
          <w:rFonts w:ascii="Arial" w:hAnsi="Arial" w:cs="Arial"/>
        </w:rPr>
        <w:t xml:space="preserve">Blog: </w:t>
      </w:r>
      <w:hyperlink r:id="rId11" w:history="1">
        <w:r w:rsidRPr="00E640E6">
          <w:rPr>
            <w:rStyle w:val="Hyperlink"/>
            <w:rFonts w:ascii="Arial" w:hAnsi="Arial" w:cs="Arial"/>
          </w:rPr>
          <w:t>Filling IoT Connectivity and Security Gaps</w:t>
        </w:r>
      </w:hyperlink>
    </w:p>
    <w:p w14:paraId="57845C47" w14:textId="77777777" w:rsidR="005A3BD9" w:rsidRPr="00C37B09" w:rsidRDefault="005A3BD9" w:rsidP="00827DEF">
      <w:pPr>
        <w:pStyle w:val="ListParagraph"/>
        <w:widowControl w:val="0"/>
        <w:numPr>
          <w:ilvl w:val="0"/>
          <w:numId w:val="16"/>
        </w:numPr>
        <w:tabs>
          <w:tab w:val="left" w:pos="220"/>
          <w:tab w:val="left" w:pos="720"/>
        </w:tabs>
        <w:autoSpaceDE w:val="0"/>
        <w:autoSpaceDN w:val="0"/>
        <w:adjustRightInd w:val="0"/>
        <w:rPr>
          <w:rFonts w:ascii="Arial" w:hAnsi="Arial" w:cs="Arial"/>
          <w:sz w:val="20"/>
          <w:szCs w:val="20"/>
        </w:rPr>
      </w:pPr>
      <w:r w:rsidRPr="00C37B09">
        <w:rPr>
          <w:rFonts w:ascii="Arial" w:hAnsi="Arial" w:cs="Arial"/>
          <w:sz w:val="20"/>
          <w:szCs w:val="20"/>
        </w:rPr>
        <w:t xml:space="preserve">Follow Fortinet on </w:t>
      </w:r>
      <w:hyperlink r:id="rId12" w:history="1">
        <w:r w:rsidRPr="00C37B09">
          <w:rPr>
            <w:rStyle w:val="Hyperlink"/>
            <w:rFonts w:ascii="Arial" w:hAnsi="Arial" w:cs="Arial"/>
            <w:sz w:val="20"/>
            <w:szCs w:val="20"/>
          </w:rPr>
          <w:t>Twitter</w:t>
        </w:r>
      </w:hyperlink>
      <w:r w:rsidRPr="00C37B09">
        <w:rPr>
          <w:rFonts w:ascii="Arial" w:hAnsi="Arial" w:cs="Arial"/>
          <w:sz w:val="20"/>
          <w:szCs w:val="20"/>
        </w:rPr>
        <w:t xml:space="preserve"> and </w:t>
      </w:r>
      <w:hyperlink r:id="rId13" w:history="1">
        <w:r w:rsidRPr="00C37B09">
          <w:rPr>
            <w:rStyle w:val="Hyperlink"/>
            <w:rFonts w:ascii="Arial" w:hAnsi="Arial" w:cs="Arial"/>
            <w:sz w:val="20"/>
            <w:szCs w:val="20"/>
          </w:rPr>
          <w:t>LinkedIn</w:t>
        </w:r>
      </w:hyperlink>
      <w:r w:rsidRPr="00C37B09">
        <w:rPr>
          <w:rFonts w:ascii="Arial" w:hAnsi="Arial" w:cs="Arial"/>
          <w:sz w:val="20"/>
          <w:szCs w:val="20"/>
        </w:rPr>
        <w:t xml:space="preserve"> and </w:t>
      </w:r>
      <w:hyperlink r:id="rId14" w:history="1">
        <w:r w:rsidRPr="00C37B09">
          <w:rPr>
            <w:rStyle w:val="Hyperlink"/>
            <w:rFonts w:ascii="Arial" w:hAnsi="Arial" w:cs="Arial"/>
            <w:sz w:val="20"/>
            <w:szCs w:val="20"/>
          </w:rPr>
          <w:t>Facebook</w:t>
        </w:r>
      </w:hyperlink>
      <w:r w:rsidRPr="00C37B09">
        <w:rPr>
          <w:rFonts w:ascii="Arial" w:hAnsi="Arial" w:cs="Arial"/>
          <w:sz w:val="20"/>
          <w:szCs w:val="20"/>
        </w:rPr>
        <w:t xml:space="preserve">.  </w:t>
      </w:r>
    </w:p>
    <w:p w14:paraId="1733EE36" w14:textId="77777777" w:rsidR="00D51241" w:rsidRPr="00765568" w:rsidRDefault="00D51241" w:rsidP="00F3739D">
      <w:pPr>
        <w:rPr>
          <w:rFonts w:ascii="Arial" w:eastAsiaTheme="minorEastAsia" w:hAnsi="Arial" w:cs="Arial"/>
          <w:sz w:val="20"/>
          <w:szCs w:val="20"/>
        </w:rPr>
      </w:pPr>
    </w:p>
    <w:p w14:paraId="0A9BED88" w14:textId="77777777" w:rsidR="003517F7" w:rsidRPr="00765568" w:rsidRDefault="003517F7" w:rsidP="003517F7">
      <w:pPr>
        <w:rPr>
          <w:rFonts w:ascii="Arial" w:hAnsi="Arial" w:cs="Arial"/>
          <w:b/>
          <w:sz w:val="20"/>
          <w:szCs w:val="20"/>
        </w:rPr>
      </w:pPr>
      <w:r w:rsidRPr="00765568">
        <w:rPr>
          <w:rFonts w:ascii="Arial" w:hAnsi="Arial" w:cs="Arial"/>
          <w:b/>
          <w:sz w:val="20"/>
          <w:szCs w:val="20"/>
        </w:rPr>
        <w:t>About Fortinet</w:t>
      </w:r>
    </w:p>
    <w:p w14:paraId="1AF42904" w14:textId="0933842C" w:rsidR="00763281" w:rsidRDefault="00763281" w:rsidP="00763281">
      <w:pPr>
        <w:rPr>
          <w:rFonts w:ascii="Arial" w:hAnsi="Arial" w:cs="Arial"/>
          <w:sz w:val="20"/>
          <w:szCs w:val="20"/>
        </w:rPr>
      </w:pPr>
      <w:r w:rsidRPr="00763281">
        <w:rPr>
          <w:rFonts w:ascii="Arial" w:hAnsi="Arial" w:cs="Arial"/>
          <w:sz w:val="20"/>
          <w:szCs w:val="20"/>
        </w:rPr>
        <w:t>Fortinet (NASDAQ: FTNT) secures the largest enterprise, service provider, and government organizations around the world. Fortinet empowers its customers with intelligent, seamless protection across the expanding attack surface and the power to take on ever-increasing performance requirements of the borderless network - today and into the future. Only the Fortinet Security Fabric architecture can deliver security without compromise to address the most critical security challenges, whether in networked, application, cloud or m</w:t>
      </w:r>
      <w:r w:rsidR="008073E8">
        <w:rPr>
          <w:rFonts w:ascii="Arial" w:hAnsi="Arial" w:cs="Arial"/>
          <w:sz w:val="20"/>
          <w:szCs w:val="20"/>
        </w:rPr>
        <w:t xml:space="preserve">obile environments. </w:t>
      </w:r>
      <w:r w:rsidR="00CD17AE" w:rsidRPr="00CD17AE">
        <w:rPr>
          <w:rFonts w:ascii="Arial" w:hAnsi="Arial" w:cs="Arial"/>
          <w:sz w:val="20"/>
          <w:szCs w:val="20"/>
        </w:rPr>
        <w:t>Fortinet ranks #1 in the most security appliances shipped worldwide and more than 280,000 customers trust Fortinet to protect their businesses.</w:t>
      </w:r>
      <w:r w:rsidRPr="00763281">
        <w:rPr>
          <w:rFonts w:ascii="Arial" w:hAnsi="Arial" w:cs="Arial"/>
          <w:sz w:val="20"/>
          <w:szCs w:val="20"/>
        </w:rPr>
        <w:t xml:space="preserve"> Learn more at http://www.fortinet.com, the Fortinet Blog, or FortiGuard Labs. </w:t>
      </w:r>
    </w:p>
    <w:p w14:paraId="23D6312E" w14:textId="77777777" w:rsidR="00763281" w:rsidRDefault="00763281" w:rsidP="004013D3">
      <w:pPr>
        <w:jc w:val="center"/>
        <w:rPr>
          <w:rFonts w:ascii="Arial" w:hAnsi="Arial" w:cs="Arial"/>
          <w:sz w:val="20"/>
          <w:szCs w:val="20"/>
        </w:rPr>
      </w:pPr>
    </w:p>
    <w:p w14:paraId="6B298A6C" w14:textId="77777777" w:rsidR="004013D3" w:rsidRDefault="004013D3" w:rsidP="004013D3">
      <w:pPr>
        <w:jc w:val="center"/>
        <w:rPr>
          <w:rFonts w:ascii="Arial" w:hAnsi="Arial" w:cs="Arial"/>
          <w:sz w:val="20"/>
          <w:szCs w:val="20"/>
        </w:rPr>
      </w:pPr>
      <w:r w:rsidRPr="00765568">
        <w:rPr>
          <w:rFonts w:ascii="Arial" w:hAnsi="Arial" w:cs="Arial"/>
          <w:sz w:val="20"/>
          <w:szCs w:val="20"/>
        </w:rPr>
        <w:t>#  #  #</w:t>
      </w:r>
    </w:p>
    <w:p w14:paraId="40ACAB45" w14:textId="77777777" w:rsidR="005A3BD9" w:rsidRDefault="005A3BD9" w:rsidP="004013D3">
      <w:pPr>
        <w:jc w:val="center"/>
        <w:rPr>
          <w:rFonts w:ascii="Arial" w:hAnsi="Arial" w:cs="Arial"/>
          <w:sz w:val="20"/>
          <w:szCs w:val="20"/>
        </w:rPr>
      </w:pPr>
    </w:p>
    <w:p w14:paraId="379C2AD6" w14:textId="77777777" w:rsidR="005A3BD9" w:rsidRPr="00EC3783" w:rsidRDefault="005A3BD9" w:rsidP="005A3BD9">
      <w:pPr>
        <w:rPr>
          <w:rFonts w:ascii="Arial" w:hAnsi="Arial" w:cs="Arial"/>
          <w:b/>
        </w:rPr>
      </w:pPr>
      <w:r w:rsidRPr="00EC3783">
        <w:rPr>
          <w:rFonts w:ascii="Arial" w:hAnsi="Arial" w:cs="Arial"/>
          <w:b/>
          <w:bCs/>
          <w:i/>
          <w:iCs/>
        </w:rPr>
        <w:t>FTNT-O</w:t>
      </w:r>
    </w:p>
    <w:p w14:paraId="33B053D6" w14:textId="77777777" w:rsidR="003517F7" w:rsidRPr="00765568" w:rsidRDefault="003517F7" w:rsidP="003517F7">
      <w:pPr>
        <w:rPr>
          <w:rFonts w:ascii="Arial" w:hAnsi="Arial" w:cs="Arial"/>
          <w:sz w:val="20"/>
          <w:szCs w:val="20"/>
        </w:rPr>
      </w:pPr>
    </w:p>
    <w:p w14:paraId="0E8D034D" w14:textId="77777777" w:rsidR="00AC3786" w:rsidRPr="00765568" w:rsidRDefault="00763281">
      <w:pPr>
        <w:rPr>
          <w:rFonts w:ascii="Arial" w:hAnsi="Arial" w:cs="Arial"/>
          <w:sz w:val="20"/>
          <w:szCs w:val="20"/>
        </w:rPr>
      </w:pPr>
      <w:r w:rsidRPr="00763281">
        <w:rPr>
          <w:rFonts w:ascii="Arial" w:hAnsi="Arial" w:cs="Arial"/>
          <w:sz w:val="16"/>
          <w:szCs w:val="16"/>
        </w:rPr>
        <w:t>Copyright © 2016 Fortinet, Inc. All rights reserved. The symbols ® and ™ denote respectively federally registered trademarks and unregistered trademarks of Fortinet, Inc., its subsidiaries and affiliates. Fortinet's trademarks include, but are not limited to, the following: Fortinet, FortiGate, FortiGuard, FortiManager, FortiMail, FortiClient, FortiCloud, FortiCare, FortiAnalyzer, FortiReporter, FortiOS, FortiASIC, FortiWiFi, FortiSwitch, FortiVoIP, FortiBIOS, FortiLog, FortiResponse, FortiCarrier, FortiScan, FortiAP, FortiDB, FortiVoice and FortiWeb. Other trademarks belong to their respective owners. Fortinet has not independently verified statements or certifications herein attributed to third parties and Fortinet does not independently endorse such statements. Notwithstanding anything to the contrary herein, nothing herein constitutes a warranty, guarantee, binding specification or other binding commitment by Fortinet, and performance and other specification information herein may be unique to certain environments. This news release contains forward-looking statements that involve uncertainties and assumptions, such as the benefits of the acquisition of AccelOps, the integration plans of the AccelOps products and services, plans regarding new products and services, and others. Changes of circumstances, product release delays and changes in product plans, execution risks, integration risks and other risks associated with acquisitions in general, and other risks as stated in our filings with the Securities and Exchange Commission, located at www.sec.gov, may cause results to differ materially from those expressed or implied in this press release. If the uncertainties materialize or the assumptions prove incorrect, results may differ materially from those expressed or implied by such forward-looking statements and assumptions. All statements other than statements of historical fact are statements that could be deemed forward-looking statements. Fortinet assumes no obligation to update any forward-looking statements, and expressly disclaims any obligation to update these forward-looking statements.</w:t>
      </w:r>
    </w:p>
    <w:sectPr w:rsidR="00AC3786" w:rsidRPr="00765568" w:rsidSect="009D3B0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8EE21" w14:textId="77777777" w:rsidR="0029285E" w:rsidRDefault="0029285E" w:rsidP="006760A2">
      <w:r>
        <w:separator/>
      </w:r>
    </w:p>
  </w:endnote>
  <w:endnote w:type="continuationSeparator" w:id="0">
    <w:p w14:paraId="3098EA2D" w14:textId="77777777" w:rsidR="0029285E" w:rsidRDefault="0029285E" w:rsidP="00676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E994B" w14:textId="77777777" w:rsidR="0029285E" w:rsidRDefault="0029285E" w:rsidP="006760A2">
      <w:r>
        <w:separator/>
      </w:r>
    </w:p>
  </w:footnote>
  <w:footnote w:type="continuationSeparator" w:id="0">
    <w:p w14:paraId="4C9EEB91" w14:textId="77777777" w:rsidR="0029285E" w:rsidRDefault="0029285E" w:rsidP="006760A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67029"/>
    <w:multiLevelType w:val="hybridMultilevel"/>
    <w:tmpl w:val="3DD43A70"/>
    <w:lvl w:ilvl="0" w:tplc="36A25B9C">
      <w:start w:val="1"/>
      <w:numFmt w:val="bullet"/>
      <w:lvlText w:val="•"/>
      <w:lvlJc w:val="left"/>
      <w:pPr>
        <w:tabs>
          <w:tab w:val="num" w:pos="720"/>
        </w:tabs>
        <w:ind w:left="720" w:hanging="360"/>
      </w:pPr>
      <w:rPr>
        <w:rFonts w:ascii="Arial" w:hAnsi="Arial" w:hint="default"/>
      </w:rPr>
    </w:lvl>
    <w:lvl w:ilvl="1" w:tplc="0A6C54EE" w:tentative="1">
      <w:start w:val="1"/>
      <w:numFmt w:val="bullet"/>
      <w:lvlText w:val="•"/>
      <w:lvlJc w:val="left"/>
      <w:pPr>
        <w:tabs>
          <w:tab w:val="num" w:pos="1440"/>
        </w:tabs>
        <w:ind w:left="1440" w:hanging="360"/>
      </w:pPr>
      <w:rPr>
        <w:rFonts w:ascii="Arial" w:hAnsi="Arial" w:hint="default"/>
      </w:rPr>
    </w:lvl>
    <w:lvl w:ilvl="2" w:tplc="8A821A32" w:tentative="1">
      <w:start w:val="1"/>
      <w:numFmt w:val="bullet"/>
      <w:lvlText w:val="•"/>
      <w:lvlJc w:val="left"/>
      <w:pPr>
        <w:tabs>
          <w:tab w:val="num" w:pos="2160"/>
        </w:tabs>
        <w:ind w:left="2160" w:hanging="360"/>
      </w:pPr>
      <w:rPr>
        <w:rFonts w:ascii="Arial" w:hAnsi="Arial" w:hint="default"/>
      </w:rPr>
    </w:lvl>
    <w:lvl w:ilvl="3" w:tplc="383E350E" w:tentative="1">
      <w:start w:val="1"/>
      <w:numFmt w:val="bullet"/>
      <w:lvlText w:val="•"/>
      <w:lvlJc w:val="left"/>
      <w:pPr>
        <w:tabs>
          <w:tab w:val="num" w:pos="2880"/>
        </w:tabs>
        <w:ind w:left="2880" w:hanging="360"/>
      </w:pPr>
      <w:rPr>
        <w:rFonts w:ascii="Arial" w:hAnsi="Arial" w:hint="default"/>
      </w:rPr>
    </w:lvl>
    <w:lvl w:ilvl="4" w:tplc="E7E4C9AE" w:tentative="1">
      <w:start w:val="1"/>
      <w:numFmt w:val="bullet"/>
      <w:lvlText w:val="•"/>
      <w:lvlJc w:val="left"/>
      <w:pPr>
        <w:tabs>
          <w:tab w:val="num" w:pos="3600"/>
        </w:tabs>
        <w:ind w:left="3600" w:hanging="360"/>
      </w:pPr>
      <w:rPr>
        <w:rFonts w:ascii="Arial" w:hAnsi="Arial" w:hint="default"/>
      </w:rPr>
    </w:lvl>
    <w:lvl w:ilvl="5" w:tplc="CBC84784" w:tentative="1">
      <w:start w:val="1"/>
      <w:numFmt w:val="bullet"/>
      <w:lvlText w:val="•"/>
      <w:lvlJc w:val="left"/>
      <w:pPr>
        <w:tabs>
          <w:tab w:val="num" w:pos="4320"/>
        </w:tabs>
        <w:ind w:left="4320" w:hanging="360"/>
      </w:pPr>
      <w:rPr>
        <w:rFonts w:ascii="Arial" w:hAnsi="Arial" w:hint="default"/>
      </w:rPr>
    </w:lvl>
    <w:lvl w:ilvl="6" w:tplc="F7C28810" w:tentative="1">
      <w:start w:val="1"/>
      <w:numFmt w:val="bullet"/>
      <w:lvlText w:val="•"/>
      <w:lvlJc w:val="left"/>
      <w:pPr>
        <w:tabs>
          <w:tab w:val="num" w:pos="5040"/>
        </w:tabs>
        <w:ind w:left="5040" w:hanging="360"/>
      </w:pPr>
      <w:rPr>
        <w:rFonts w:ascii="Arial" w:hAnsi="Arial" w:hint="default"/>
      </w:rPr>
    </w:lvl>
    <w:lvl w:ilvl="7" w:tplc="479ED7A2" w:tentative="1">
      <w:start w:val="1"/>
      <w:numFmt w:val="bullet"/>
      <w:lvlText w:val="•"/>
      <w:lvlJc w:val="left"/>
      <w:pPr>
        <w:tabs>
          <w:tab w:val="num" w:pos="5760"/>
        </w:tabs>
        <w:ind w:left="5760" w:hanging="360"/>
      </w:pPr>
      <w:rPr>
        <w:rFonts w:ascii="Arial" w:hAnsi="Arial" w:hint="default"/>
      </w:rPr>
    </w:lvl>
    <w:lvl w:ilvl="8" w:tplc="F4EE0D30" w:tentative="1">
      <w:start w:val="1"/>
      <w:numFmt w:val="bullet"/>
      <w:lvlText w:val="•"/>
      <w:lvlJc w:val="left"/>
      <w:pPr>
        <w:tabs>
          <w:tab w:val="num" w:pos="6480"/>
        </w:tabs>
        <w:ind w:left="6480" w:hanging="360"/>
      </w:pPr>
      <w:rPr>
        <w:rFonts w:ascii="Arial" w:hAnsi="Arial" w:hint="default"/>
      </w:rPr>
    </w:lvl>
  </w:abstractNum>
  <w:abstractNum w:abstractNumId="1">
    <w:nsid w:val="079D3B32"/>
    <w:multiLevelType w:val="hybridMultilevel"/>
    <w:tmpl w:val="44E43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9D342C"/>
    <w:multiLevelType w:val="hybridMultilevel"/>
    <w:tmpl w:val="80F47CCA"/>
    <w:lvl w:ilvl="0" w:tplc="C3CE6F20">
      <w:start w:val="2016"/>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4D1674"/>
    <w:multiLevelType w:val="hybridMultilevel"/>
    <w:tmpl w:val="1F4A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C033FD"/>
    <w:multiLevelType w:val="hybridMultilevel"/>
    <w:tmpl w:val="53986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877539"/>
    <w:multiLevelType w:val="hybridMultilevel"/>
    <w:tmpl w:val="C1125D7C"/>
    <w:lvl w:ilvl="0" w:tplc="04090001">
      <w:start w:val="1"/>
      <w:numFmt w:val="bullet"/>
      <w:lvlText w:val=""/>
      <w:lvlJc w:val="left"/>
      <w:pPr>
        <w:ind w:left="1890" w:hanging="360"/>
      </w:pPr>
      <w:rPr>
        <w:rFonts w:ascii="Symbol" w:hAnsi="Symbol" w:hint="default"/>
      </w:rPr>
    </w:lvl>
    <w:lvl w:ilvl="1" w:tplc="04090003">
      <w:start w:val="1"/>
      <w:numFmt w:val="bullet"/>
      <w:lvlText w:val="o"/>
      <w:lvlJc w:val="left"/>
      <w:pPr>
        <w:ind w:left="2610" w:hanging="360"/>
      </w:pPr>
      <w:rPr>
        <w:rFonts w:ascii="Courier New" w:hAnsi="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6">
    <w:nsid w:val="2B9F1BE3"/>
    <w:multiLevelType w:val="hybridMultilevel"/>
    <w:tmpl w:val="35AEA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3001B3"/>
    <w:multiLevelType w:val="hybridMultilevel"/>
    <w:tmpl w:val="B984B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E769C5"/>
    <w:multiLevelType w:val="hybridMultilevel"/>
    <w:tmpl w:val="165073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82E40D9"/>
    <w:multiLevelType w:val="hybridMultilevel"/>
    <w:tmpl w:val="EC0C3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D11BFF"/>
    <w:multiLevelType w:val="hybridMultilevel"/>
    <w:tmpl w:val="8DCC5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0F7675"/>
    <w:multiLevelType w:val="hybridMultilevel"/>
    <w:tmpl w:val="6FE87B7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A8455B"/>
    <w:multiLevelType w:val="hybridMultilevel"/>
    <w:tmpl w:val="409AC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0967B8"/>
    <w:multiLevelType w:val="hybridMultilevel"/>
    <w:tmpl w:val="FF12F22E"/>
    <w:lvl w:ilvl="0" w:tplc="8DFC9184">
      <w:start w:val="2"/>
      <w:numFmt w:val="bullet"/>
      <w:lvlText w:val="-"/>
      <w:lvlJc w:val="left"/>
      <w:pPr>
        <w:ind w:left="720" w:hanging="360"/>
      </w:pPr>
      <w:rPr>
        <w:rFonts w:ascii="Times" w:eastAsia="Times New Roman" w:hAnsi="Time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B120F8"/>
    <w:multiLevelType w:val="hybridMultilevel"/>
    <w:tmpl w:val="FA8ED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935D4A"/>
    <w:multiLevelType w:val="hybridMultilevel"/>
    <w:tmpl w:val="DAEC0806"/>
    <w:lvl w:ilvl="0" w:tplc="A5AC43F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2"/>
  </w:num>
  <w:num w:numId="4">
    <w:abstractNumId w:val="13"/>
  </w:num>
  <w:num w:numId="5">
    <w:abstractNumId w:val="14"/>
  </w:num>
  <w:num w:numId="6">
    <w:abstractNumId w:val="15"/>
  </w:num>
  <w:num w:numId="7">
    <w:abstractNumId w:val="5"/>
  </w:num>
  <w:num w:numId="8">
    <w:abstractNumId w:val="8"/>
  </w:num>
  <w:num w:numId="9">
    <w:abstractNumId w:val="0"/>
  </w:num>
  <w:num w:numId="10">
    <w:abstractNumId w:val="6"/>
  </w:num>
  <w:num w:numId="11">
    <w:abstractNumId w:val="10"/>
  </w:num>
  <w:num w:numId="12">
    <w:abstractNumId w:val="11"/>
  </w:num>
  <w:num w:numId="13">
    <w:abstractNumId w:val="7"/>
  </w:num>
  <w:num w:numId="14">
    <w:abstractNumId w:val="4"/>
  </w:num>
  <w:num w:numId="15">
    <w:abstractNumId w:val="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activeWritingStyle w:appName="MSWord" w:lang="en-US" w:vendorID="64" w:dllVersion="131078" w:nlCheck="1" w:checkStyle="0"/>
  <w:activeWritingStyle w:appName="MSWord" w:lang="fr-FR" w:vendorID="64" w:dllVersion="131078" w:nlCheck="1" w:checkStyle="0"/>
  <w:activeWritingStyle w:appName="MSWord" w:lang="da-DK" w:vendorID="64" w:dllVersion="131078" w:nlCheck="1" w:checkStyle="0"/>
  <w:activeWritingStyle w:appName="MSWord" w:lang="fr-CA"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477"/>
    <w:rsid w:val="00003083"/>
    <w:rsid w:val="000039A8"/>
    <w:rsid w:val="00005189"/>
    <w:rsid w:val="000245A9"/>
    <w:rsid w:val="00025774"/>
    <w:rsid w:val="00064D1D"/>
    <w:rsid w:val="000761F8"/>
    <w:rsid w:val="000778E3"/>
    <w:rsid w:val="00085BDC"/>
    <w:rsid w:val="00091C5B"/>
    <w:rsid w:val="00093CF8"/>
    <w:rsid w:val="00094529"/>
    <w:rsid w:val="000A0E9B"/>
    <w:rsid w:val="000A70B3"/>
    <w:rsid w:val="000B31B6"/>
    <w:rsid w:val="000B4F3E"/>
    <w:rsid w:val="000C141E"/>
    <w:rsid w:val="000C60A3"/>
    <w:rsid w:val="000C73B5"/>
    <w:rsid w:val="000D4EBE"/>
    <w:rsid w:val="000D5F30"/>
    <w:rsid w:val="000E35E3"/>
    <w:rsid w:val="000E53FE"/>
    <w:rsid w:val="000F052B"/>
    <w:rsid w:val="000F0DEA"/>
    <w:rsid w:val="000F22F9"/>
    <w:rsid w:val="000F5FED"/>
    <w:rsid w:val="001022CF"/>
    <w:rsid w:val="001121B3"/>
    <w:rsid w:val="001179B2"/>
    <w:rsid w:val="001338F9"/>
    <w:rsid w:val="00146050"/>
    <w:rsid w:val="00166267"/>
    <w:rsid w:val="0017076E"/>
    <w:rsid w:val="00171B76"/>
    <w:rsid w:val="001735D2"/>
    <w:rsid w:val="001779C7"/>
    <w:rsid w:val="0019154B"/>
    <w:rsid w:val="00194DE6"/>
    <w:rsid w:val="001A597B"/>
    <w:rsid w:val="001A7970"/>
    <w:rsid w:val="001C2560"/>
    <w:rsid w:val="001D5A77"/>
    <w:rsid w:val="001D7E9C"/>
    <w:rsid w:val="001E171C"/>
    <w:rsid w:val="001F28D5"/>
    <w:rsid w:val="001F4AA1"/>
    <w:rsid w:val="001F5B32"/>
    <w:rsid w:val="00200CD6"/>
    <w:rsid w:val="0020628E"/>
    <w:rsid w:val="00206B14"/>
    <w:rsid w:val="00207C19"/>
    <w:rsid w:val="00207DF1"/>
    <w:rsid w:val="00215573"/>
    <w:rsid w:val="00222636"/>
    <w:rsid w:val="00226AC9"/>
    <w:rsid w:val="0023211B"/>
    <w:rsid w:val="00241752"/>
    <w:rsid w:val="00243ACB"/>
    <w:rsid w:val="002447F9"/>
    <w:rsid w:val="0025503D"/>
    <w:rsid w:val="00257044"/>
    <w:rsid w:val="00260F28"/>
    <w:rsid w:val="00270020"/>
    <w:rsid w:val="00272776"/>
    <w:rsid w:val="00274C08"/>
    <w:rsid w:val="00281CB6"/>
    <w:rsid w:val="00282851"/>
    <w:rsid w:val="0029128B"/>
    <w:rsid w:val="0029285E"/>
    <w:rsid w:val="002A1420"/>
    <w:rsid w:val="002A62F5"/>
    <w:rsid w:val="002B0FF7"/>
    <w:rsid w:val="002B30BB"/>
    <w:rsid w:val="002B7E9E"/>
    <w:rsid w:val="002C6FC0"/>
    <w:rsid w:val="002D239A"/>
    <w:rsid w:val="002F1EE8"/>
    <w:rsid w:val="002F6D43"/>
    <w:rsid w:val="002F7298"/>
    <w:rsid w:val="00305407"/>
    <w:rsid w:val="003105C8"/>
    <w:rsid w:val="0031329F"/>
    <w:rsid w:val="003217AE"/>
    <w:rsid w:val="003262C1"/>
    <w:rsid w:val="003308DC"/>
    <w:rsid w:val="00340354"/>
    <w:rsid w:val="00350DF5"/>
    <w:rsid w:val="003517F7"/>
    <w:rsid w:val="00364161"/>
    <w:rsid w:val="00365E6D"/>
    <w:rsid w:val="00366B07"/>
    <w:rsid w:val="00371067"/>
    <w:rsid w:val="00374734"/>
    <w:rsid w:val="0038422E"/>
    <w:rsid w:val="003847B4"/>
    <w:rsid w:val="00385D29"/>
    <w:rsid w:val="00387D04"/>
    <w:rsid w:val="003A29F7"/>
    <w:rsid w:val="003B1BDF"/>
    <w:rsid w:val="003B7FA4"/>
    <w:rsid w:val="003C20D3"/>
    <w:rsid w:val="003D008E"/>
    <w:rsid w:val="003D4C16"/>
    <w:rsid w:val="003E6E8D"/>
    <w:rsid w:val="003E7E4A"/>
    <w:rsid w:val="003F22BF"/>
    <w:rsid w:val="003F61E0"/>
    <w:rsid w:val="00400708"/>
    <w:rsid w:val="004013D3"/>
    <w:rsid w:val="004077E7"/>
    <w:rsid w:val="00414BB0"/>
    <w:rsid w:val="004215C3"/>
    <w:rsid w:val="00422FCF"/>
    <w:rsid w:val="00423ED4"/>
    <w:rsid w:val="00425D02"/>
    <w:rsid w:val="00450272"/>
    <w:rsid w:val="00452484"/>
    <w:rsid w:val="0045519D"/>
    <w:rsid w:val="00457702"/>
    <w:rsid w:val="004609A6"/>
    <w:rsid w:val="00470F9A"/>
    <w:rsid w:val="0047169A"/>
    <w:rsid w:val="0047552E"/>
    <w:rsid w:val="00477458"/>
    <w:rsid w:val="00480D48"/>
    <w:rsid w:val="00480F4A"/>
    <w:rsid w:val="00496296"/>
    <w:rsid w:val="004A359E"/>
    <w:rsid w:val="004B1040"/>
    <w:rsid w:val="004B267E"/>
    <w:rsid w:val="004B28B4"/>
    <w:rsid w:val="004B7FBB"/>
    <w:rsid w:val="004C3D38"/>
    <w:rsid w:val="004E52DC"/>
    <w:rsid w:val="004F32E9"/>
    <w:rsid w:val="004F33F3"/>
    <w:rsid w:val="0050011C"/>
    <w:rsid w:val="00526681"/>
    <w:rsid w:val="00531C9A"/>
    <w:rsid w:val="00534231"/>
    <w:rsid w:val="00537538"/>
    <w:rsid w:val="00545DF1"/>
    <w:rsid w:val="00551103"/>
    <w:rsid w:val="005619F0"/>
    <w:rsid w:val="00561ED9"/>
    <w:rsid w:val="005639EB"/>
    <w:rsid w:val="005670E9"/>
    <w:rsid w:val="005727C3"/>
    <w:rsid w:val="00582A1A"/>
    <w:rsid w:val="00583A4A"/>
    <w:rsid w:val="0058555B"/>
    <w:rsid w:val="00585732"/>
    <w:rsid w:val="005919A5"/>
    <w:rsid w:val="00591CD9"/>
    <w:rsid w:val="005A2F1B"/>
    <w:rsid w:val="005A3BD9"/>
    <w:rsid w:val="005A3CD4"/>
    <w:rsid w:val="005A75EE"/>
    <w:rsid w:val="005C0E2E"/>
    <w:rsid w:val="005C4861"/>
    <w:rsid w:val="005D664A"/>
    <w:rsid w:val="005D7F80"/>
    <w:rsid w:val="005E66F2"/>
    <w:rsid w:val="005E678B"/>
    <w:rsid w:val="005F0360"/>
    <w:rsid w:val="005F55C4"/>
    <w:rsid w:val="005F7B97"/>
    <w:rsid w:val="00607674"/>
    <w:rsid w:val="00613BEA"/>
    <w:rsid w:val="00614E6B"/>
    <w:rsid w:val="0062547D"/>
    <w:rsid w:val="006338FD"/>
    <w:rsid w:val="00634DDB"/>
    <w:rsid w:val="00640392"/>
    <w:rsid w:val="006410D3"/>
    <w:rsid w:val="0064225B"/>
    <w:rsid w:val="00652C8B"/>
    <w:rsid w:val="00653A62"/>
    <w:rsid w:val="0066089A"/>
    <w:rsid w:val="00661F98"/>
    <w:rsid w:val="0066420D"/>
    <w:rsid w:val="00673AC0"/>
    <w:rsid w:val="006760A2"/>
    <w:rsid w:val="006809A8"/>
    <w:rsid w:val="006814C2"/>
    <w:rsid w:val="00682B4C"/>
    <w:rsid w:val="006A5AF5"/>
    <w:rsid w:val="006A6281"/>
    <w:rsid w:val="006A790E"/>
    <w:rsid w:val="006B3F64"/>
    <w:rsid w:val="006B5F33"/>
    <w:rsid w:val="006C008B"/>
    <w:rsid w:val="006C303A"/>
    <w:rsid w:val="006C536B"/>
    <w:rsid w:val="006D00D1"/>
    <w:rsid w:val="006D1E50"/>
    <w:rsid w:val="006E03DE"/>
    <w:rsid w:val="006F2235"/>
    <w:rsid w:val="0070342E"/>
    <w:rsid w:val="00710EEF"/>
    <w:rsid w:val="00715A5E"/>
    <w:rsid w:val="00723AA4"/>
    <w:rsid w:val="00723CB0"/>
    <w:rsid w:val="007466D4"/>
    <w:rsid w:val="00746DF9"/>
    <w:rsid w:val="007504E9"/>
    <w:rsid w:val="0075289D"/>
    <w:rsid w:val="00752A9A"/>
    <w:rsid w:val="0075680F"/>
    <w:rsid w:val="00763281"/>
    <w:rsid w:val="00764594"/>
    <w:rsid w:val="00765568"/>
    <w:rsid w:val="00766C85"/>
    <w:rsid w:val="00771FFA"/>
    <w:rsid w:val="00773AAF"/>
    <w:rsid w:val="00774FC8"/>
    <w:rsid w:val="00782BE4"/>
    <w:rsid w:val="00784366"/>
    <w:rsid w:val="00795716"/>
    <w:rsid w:val="007A2F78"/>
    <w:rsid w:val="007A6E0F"/>
    <w:rsid w:val="007B63A7"/>
    <w:rsid w:val="007C06AB"/>
    <w:rsid w:val="007C0E03"/>
    <w:rsid w:val="007C5987"/>
    <w:rsid w:val="007C7122"/>
    <w:rsid w:val="007E029C"/>
    <w:rsid w:val="007F721E"/>
    <w:rsid w:val="008073E8"/>
    <w:rsid w:val="008203F1"/>
    <w:rsid w:val="00824CD7"/>
    <w:rsid w:val="00827DEF"/>
    <w:rsid w:val="00831628"/>
    <w:rsid w:val="0083532A"/>
    <w:rsid w:val="0083674D"/>
    <w:rsid w:val="008469BE"/>
    <w:rsid w:val="00852A19"/>
    <w:rsid w:val="00856331"/>
    <w:rsid w:val="008625C5"/>
    <w:rsid w:val="00865631"/>
    <w:rsid w:val="00875680"/>
    <w:rsid w:val="008856C1"/>
    <w:rsid w:val="00895256"/>
    <w:rsid w:val="00896C51"/>
    <w:rsid w:val="008A075B"/>
    <w:rsid w:val="008B5EF8"/>
    <w:rsid w:val="008C5FE1"/>
    <w:rsid w:val="008C785B"/>
    <w:rsid w:val="008D14C5"/>
    <w:rsid w:val="008D2BE9"/>
    <w:rsid w:val="008D59F6"/>
    <w:rsid w:val="008F031F"/>
    <w:rsid w:val="008F1C3A"/>
    <w:rsid w:val="008F4DBC"/>
    <w:rsid w:val="00915DEC"/>
    <w:rsid w:val="0094197C"/>
    <w:rsid w:val="00941C2E"/>
    <w:rsid w:val="0094378D"/>
    <w:rsid w:val="00943F03"/>
    <w:rsid w:val="0094487C"/>
    <w:rsid w:val="009457A9"/>
    <w:rsid w:val="00945F13"/>
    <w:rsid w:val="009471B3"/>
    <w:rsid w:val="00967DBA"/>
    <w:rsid w:val="0098261F"/>
    <w:rsid w:val="009829CE"/>
    <w:rsid w:val="00990F7B"/>
    <w:rsid w:val="00993A9A"/>
    <w:rsid w:val="0099483C"/>
    <w:rsid w:val="00995A58"/>
    <w:rsid w:val="00996086"/>
    <w:rsid w:val="009B34E6"/>
    <w:rsid w:val="009B490A"/>
    <w:rsid w:val="009B6910"/>
    <w:rsid w:val="009D07CF"/>
    <w:rsid w:val="009D2659"/>
    <w:rsid w:val="009D3A7C"/>
    <w:rsid w:val="009D3B06"/>
    <w:rsid w:val="009D4423"/>
    <w:rsid w:val="009D5D71"/>
    <w:rsid w:val="009D756F"/>
    <w:rsid w:val="009D7CC0"/>
    <w:rsid w:val="009E1B9C"/>
    <w:rsid w:val="009E23A2"/>
    <w:rsid w:val="009E3C30"/>
    <w:rsid w:val="009E49DB"/>
    <w:rsid w:val="009E690E"/>
    <w:rsid w:val="009F2312"/>
    <w:rsid w:val="009F3F18"/>
    <w:rsid w:val="009F579E"/>
    <w:rsid w:val="009F7D62"/>
    <w:rsid w:val="00A062D1"/>
    <w:rsid w:val="00A07005"/>
    <w:rsid w:val="00A10AD1"/>
    <w:rsid w:val="00A24BD5"/>
    <w:rsid w:val="00A27067"/>
    <w:rsid w:val="00A27167"/>
    <w:rsid w:val="00A2749D"/>
    <w:rsid w:val="00A33011"/>
    <w:rsid w:val="00A33876"/>
    <w:rsid w:val="00A34CF5"/>
    <w:rsid w:val="00A40177"/>
    <w:rsid w:val="00A42279"/>
    <w:rsid w:val="00A45179"/>
    <w:rsid w:val="00A4789B"/>
    <w:rsid w:val="00A47CD6"/>
    <w:rsid w:val="00A516FF"/>
    <w:rsid w:val="00A574DD"/>
    <w:rsid w:val="00A60E60"/>
    <w:rsid w:val="00A67344"/>
    <w:rsid w:val="00A726BE"/>
    <w:rsid w:val="00A74414"/>
    <w:rsid w:val="00A76CBF"/>
    <w:rsid w:val="00A80836"/>
    <w:rsid w:val="00A93464"/>
    <w:rsid w:val="00A9590F"/>
    <w:rsid w:val="00A973D0"/>
    <w:rsid w:val="00AB3761"/>
    <w:rsid w:val="00AB6009"/>
    <w:rsid w:val="00AB6A42"/>
    <w:rsid w:val="00AB77D1"/>
    <w:rsid w:val="00AC3786"/>
    <w:rsid w:val="00AC5F36"/>
    <w:rsid w:val="00AC7EE3"/>
    <w:rsid w:val="00AD0445"/>
    <w:rsid w:val="00AD6CF9"/>
    <w:rsid w:val="00AE1FC0"/>
    <w:rsid w:val="00AE5C8D"/>
    <w:rsid w:val="00AF10A3"/>
    <w:rsid w:val="00B106EC"/>
    <w:rsid w:val="00B20053"/>
    <w:rsid w:val="00B2163B"/>
    <w:rsid w:val="00B36398"/>
    <w:rsid w:val="00B370B1"/>
    <w:rsid w:val="00B42F72"/>
    <w:rsid w:val="00B547A8"/>
    <w:rsid w:val="00B55AB8"/>
    <w:rsid w:val="00B5747A"/>
    <w:rsid w:val="00B61EDF"/>
    <w:rsid w:val="00B757A5"/>
    <w:rsid w:val="00B91486"/>
    <w:rsid w:val="00B9396D"/>
    <w:rsid w:val="00B9514D"/>
    <w:rsid w:val="00B9775A"/>
    <w:rsid w:val="00B97BCC"/>
    <w:rsid w:val="00BA0F50"/>
    <w:rsid w:val="00BA1371"/>
    <w:rsid w:val="00BB12BC"/>
    <w:rsid w:val="00BB1348"/>
    <w:rsid w:val="00BB44FC"/>
    <w:rsid w:val="00BB7930"/>
    <w:rsid w:val="00BC24A2"/>
    <w:rsid w:val="00BC353D"/>
    <w:rsid w:val="00BC46A2"/>
    <w:rsid w:val="00BC6AF9"/>
    <w:rsid w:val="00BD14A2"/>
    <w:rsid w:val="00BE3FB1"/>
    <w:rsid w:val="00BF27CB"/>
    <w:rsid w:val="00BF388A"/>
    <w:rsid w:val="00BF4F60"/>
    <w:rsid w:val="00C074E2"/>
    <w:rsid w:val="00C119D4"/>
    <w:rsid w:val="00C21C8B"/>
    <w:rsid w:val="00C21F63"/>
    <w:rsid w:val="00C239DA"/>
    <w:rsid w:val="00C268E3"/>
    <w:rsid w:val="00C3128A"/>
    <w:rsid w:val="00C36B9E"/>
    <w:rsid w:val="00C37B09"/>
    <w:rsid w:val="00C607C1"/>
    <w:rsid w:val="00C62907"/>
    <w:rsid w:val="00C66320"/>
    <w:rsid w:val="00C761F4"/>
    <w:rsid w:val="00C77C7D"/>
    <w:rsid w:val="00C86A0A"/>
    <w:rsid w:val="00C935BF"/>
    <w:rsid w:val="00C94045"/>
    <w:rsid w:val="00CA49ED"/>
    <w:rsid w:val="00CA55D8"/>
    <w:rsid w:val="00CB0DBC"/>
    <w:rsid w:val="00CB50CB"/>
    <w:rsid w:val="00CB7E99"/>
    <w:rsid w:val="00CD17AE"/>
    <w:rsid w:val="00CD7073"/>
    <w:rsid w:val="00CE4B18"/>
    <w:rsid w:val="00CF543B"/>
    <w:rsid w:val="00D00789"/>
    <w:rsid w:val="00D105EF"/>
    <w:rsid w:val="00D32577"/>
    <w:rsid w:val="00D35358"/>
    <w:rsid w:val="00D4077B"/>
    <w:rsid w:val="00D431D3"/>
    <w:rsid w:val="00D435EC"/>
    <w:rsid w:val="00D46C5F"/>
    <w:rsid w:val="00D51241"/>
    <w:rsid w:val="00D516EE"/>
    <w:rsid w:val="00D52889"/>
    <w:rsid w:val="00D626B7"/>
    <w:rsid w:val="00D71C71"/>
    <w:rsid w:val="00D72C9F"/>
    <w:rsid w:val="00D74D07"/>
    <w:rsid w:val="00D82D46"/>
    <w:rsid w:val="00D835B5"/>
    <w:rsid w:val="00D9078C"/>
    <w:rsid w:val="00D919A4"/>
    <w:rsid w:val="00DA3CBC"/>
    <w:rsid w:val="00DD08E3"/>
    <w:rsid w:val="00DD2D7D"/>
    <w:rsid w:val="00DD5ABD"/>
    <w:rsid w:val="00DD6EDA"/>
    <w:rsid w:val="00DE2042"/>
    <w:rsid w:val="00DE3AAF"/>
    <w:rsid w:val="00DF520B"/>
    <w:rsid w:val="00DF52F5"/>
    <w:rsid w:val="00DF765F"/>
    <w:rsid w:val="00E02EEE"/>
    <w:rsid w:val="00E109D4"/>
    <w:rsid w:val="00E11953"/>
    <w:rsid w:val="00E14059"/>
    <w:rsid w:val="00E1634D"/>
    <w:rsid w:val="00E24F4A"/>
    <w:rsid w:val="00E26B9E"/>
    <w:rsid w:val="00E32305"/>
    <w:rsid w:val="00E51422"/>
    <w:rsid w:val="00E51A97"/>
    <w:rsid w:val="00E53441"/>
    <w:rsid w:val="00E537B8"/>
    <w:rsid w:val="00E60945"/>
    <w:rsid w:val="00E640E6"/>
    <w:rsid w:val="00E64841"/>
    <w:rsid w:val="00E667D3"/>
    <w:rsid w:val="00E81A0B"/>
    <w:rsid w:val="00E82E72"/>
    <w:rsid w:val="00E835EF"/>
    <w:rsid w:val="00E86181"/>
    <w:rsid w:val="00E97688"/>
    <w:rsid w:val="00EA0FA6"/>
    <w:rsid w:val="00EA4268"/>
    <w:rsid w:val="00EA7B93"/>
    <w:rsid w:val="00EB15EF"/>
    <w:rsid w:val="00ED781C"/>
    <w:rsid w:val="00ED7FE4"/>
    <w:rsid w:val="00EE11BE"/>
    <w:rsid w:val="00EF601D"/>
    <w:rsid w:val="00F00D86"/>
    <w:rsid w:val="00F012D1"/>
    <w:rsid w:val="00F243EB"/>
    <w:rsid w:val="00F31728"/>
    <w:rsid w:val="00F33D5E"/>
    <w:rsid w:val="00F36620"/>
    <w:rsid w:val="00F3739D"/>
    <w:rsid w:val="00F47A21"/>
    <w:rsid w:val="00F47CC3"/>
    <w:rsid w:val="00F60BEF"/>
    <w:rsid w:val="00F7595B"/>
    <w:rsid w:val="00F823D9"/>
    <w:rsid w:val="00F85259"/>
    <w:rsid w:val="00F946D4"/>
    <w:rsid w:val="00F948AF"/>
    <w:rsid w:val="00FA2B67"/>
    <w:rsid w:val="00FB40E9"/>
    <w:rsid w:val="00FB4477"/>
    <w:rsid w:val="00FB604F"/>
    <w:rsid w:val="00FC4C80"/>
    <w:rsid w:val="00FD12B0"/>
    <w:rsid w:val="00FD3C3A"/>
    <w:rsid w:val="00FE734E"/>
    <w:rsid w:val="00FF057C"/>
    <w:rsid w:val="00FF58A1"/>
    <w:rsid w:val="00FF6B25"/>
    <w:rsid w:val="00FF7D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1F4C8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B4477"/>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4477"/>
    <w:rPr>
      <w:color w:val="0000FF" w:themeColor="hyperlink"/>
      <w:u w:val="single"/>
    </w:rPr>
  </w:style>
  <w:style w:type="paragraph" w:styleId="ListParagraph">
    <w:name w:val="List Paragraph"/>
    <w:basedOn w:val="Normal"/>
    <w:uiPriority w:val="34"/>
    <w:qFormat/>
    <w:rsid w:val="00FB4477"/>
    <w:pPr>
      <w:ind w:left="720"/>
      <w:contextualSpacing/>
    </w:pPr>
  </w:style>
  <w:style w:type="paragraph" w:styleId="BalloonText">
    <w:name w:val="Balloon Text"/>
    <w:basedOn w:val="Normal"/>
    <w:link w:val="BalloonTextChar"/>
    <w:uiPriority w:val="99"/>
    <w:semiHidden/>
    <w:unhideWhenUsed/>
    <w:rsid w:val="006608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089A"/>
    <w:rPr>
      <w:rFonts w:ascii="Lucida Grande" w:eastAsiaTheme="minorHAnsi" w:hAnsi="Lucida Grande" w:cs="Lucida Grande"/>
      <w:sz w:val="18"/>
      <w:szCs w:val="18"/>
    </w:rPr>
  </w:style>
  <w:style w:type="paragraph" w:styleId="FootnoteText">
    <w:name w:val="footnote text"/>
    <w:basedOn w:val="Normal"/>
    <w:link w:val="FootnoteTextChar"/>
    <w:uiPriority w:val="99"/>
    <w:unhideWhenUsed/>
    <w:rsid w:val="006760A2"/>
    <w:rPr>
      <w:sz w:val="24"/>
      <w:szCs w:val="24"/>
    </w:rPr>
  </w:style>
  <w:style w:type="character" w:customStyle="1" w:styleId="FootnoteTextChar">
    <w:name w:val="Footnote Text Char"/>
    <w:basedOn w:val="DefaultParagraphFont"/>
    <w:link w:val="FootnoteText"/>
    <w:uiPriority w:val="99"/>
    <w:rsid w:val="006760A2"/>
    <w:rPr>
      <w:rFonts w:eastAsiaTheme="minorHAnsi"/>
    </w:rPr>
  </w:style>
  <w:style w:type="character" w:styleId="FootnoteReference">
    <w:name w:val="footnote reference"/>
    <w:basedOn w:val="DefaultParagraphFont"/>
    <w:uiPriority w:val="99"/>
    <w:unhideWhenUsed/>
    <w:rsid w:val="006760A2"/>
    <w:rPr>
      <w:vertAlign w:val="superscript"/>
    </w:rPr>
  </w:style>
  <w:style w:type="paragraph" w:styleId="EndnoteText">
    <w:name w:val="endnote text"/>
    <w:basedOn w:val="Normal"/>
    <w:link w:val="EndnoteTextChar"/>
    <w:uiPriority w:val="99"/>
    <w:unhideWhenUsed/>
    <w:rsid w:val="006760A2"/>
    <w:rPr>
      <w:sz w:val="24"/>
      <w:szCs w:val="24"/>
    </w:rPr>
  </w:style>
  <w:style w:type="character" w:customStyle="1" w:styleId="EndnoteTextChar">
    <w:name w:val="Endnote Text Char"/>
    <w:basedOn w:val="DefaultParagraphFont"/>
    <w:link w:val="EndnoteText"/>
    <w:uiPriority w:val="99"/>
    <w:rsid w:val="006760A2"/>
    <w:rPr>
      <w:rFonts w:eastAsiaTheme="minorHAnsi"/>
    </w:rPr>
  </w:style>
  <w:style w:type="character" w:styleId="EndnoteReference">
    <w:name w:val="endnote reference"/>
    <w:basedOn w:val="DefaultParagraphFont"/>
    <w:uiPriority w:val="99"/>
    <w:unhideWhenUsed/>
    <w:rsid w:val="006760A2"/>
    <w:rPr>
      <w:vertAlign w:val="superscript"/>
    </w:rPr>
  </w:style>
  <w:style w:type="character" w:styleId="CommentReference">
    <w:name w:val="annotation reference"/>
    <w:basedOn w:val="DefaultParagraphFont"/>
    <w:uiPriority w:val="99"/>
    <w:semiHidden/>
    <w:unhideWhenUsed/>
    <w:rsid w:val="00967DBA"/>
    <w:rPr>
      <w:sz w:val="18"/>
      <w:szCs w:val="18"/>
    </w:rPr>
  </w:style>
  <w:style w:type="paragraph" w:styleId="CommentText">
    <w:name w:val="annotation text"/>
    <w:basedOn w:val="Normal"/>
    <w:link w:val="CommentTextChar"/>
    <w:uiPriority w:val="99"/>
    <w:semiHidden/>
    <w:unhideWhenUsed/>
    <w:rsid w:val="00967DBA"/>
    <w:rPr>
      <w:sz w:val="24"/>
      <w:szCs w:val="24"/>
    </w:rPr>
  </w:style>
  <w:style w:type="character" w:customStyle="1" w:styleId="CommentTextChar">
    <w:name w:val="Comment Text Char"/>
    <w:basedOn w:val="DefaultParagraphFont"/>
    <w:link w:val="CommentText"/>
    <w:uiPriority w:val="99"/>
    <w:semiHidden/>
    <w:rsid w:val="00967DBA"/>
    <w:rPr>
      <w:rFonts w:eastAsiaTheme="minorHAnsi"/>
    </w:rPr>
  </w:style>
  <w:style w:type="paragraph" w:styleId="CommentSubject">
    <w:name w:val="annotation subject"/>
    <w:basedOn w:val="CommentText"/>
    <w:next w:val="CommentText"/>
    <w:link w:val="CommentSubjectChar"/>
    <w:uiPriority w:val="99"/>
    <w:semiHidden/>
    <w:unhideWhenUsed/>
    <w:rsid w:val="00967DBA"/>
    <w:rPr>
      <w:b/>
      <w:bCs/>
      <w:sz w:val="20"/>
      <w:szCs w:val="20"/>
    </w:rPr>
  </w:style>
  <w:style w:type="character" w:customStyle="1" w:styleId="CommentSubjectChar">
    <w:name w:val="Comment Subject Char"/>
    <w:basedOn w:val="CommentTextChar"/>
    <w:link w:val="CommentSubject"/>
    <w:uiPriority w:val="99"/>
    <w:semiHidden/>
    <w:rsid w:val="00967DBA"/>
    <w:rPr>
      <w:rFonts w:eastAsiaTheme="minorHAnsi"/>
      <w:b/>
      <w:bCs/>
      <w:sz w:val="20"/>
      <w:szCs w:val="20"/>
    </w:rPr>
  </w:style>
  <w:style w:type="character" w:styleId="FollowedHyperlink">
    <w:name w:val="FollowedHyperlink"/>
    <w:basedOn w:val="DefaultParagraphFont"/>
    <w:uiPriority w:val="99"/>
    <w:semiHidden/>
    <w:unhideWhenUsed/>
    <w:rsid w:val="00D835B5"/>
    <w:rPr>
      <w:color w:val="800080" w:themeColor="followedHyperlink"/>
      <w:u w:val="single"/>
    </w:rPr>
  </w:style>
  <w:style w:type="paragraph" w:styleId="NormalWeb">
    <w:name w:val="Normal (Web)"/>
    <w:basedOn w:val="Normal"/>
    <w:uiPriority w:val="99"/>
    <w:unhideWhenUsed/>
    <w:rsid w:val="00895256"/>
    <w:pPr>
      <w:spacing w:before="100" w:beforeAutospacing="1" w:after="100" w:afterAutospacing="1"/>
    </w:pPr>
    <w:rPr>
      <w:rFonts w:ascii="Times" w:eastAsiaTheme="minorEastAsia"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071368">
      <w:bodyDiv w:val="1"/>
      <w:marLeft w:val="0"/>
      <w:marRight w:val="0"/>
      <w:marTop w:val="0"/>
      <w:marBottom w:val="0"/>
      <w:divBdr>
        <w:top w:val="none" w:sz="0" w:space="0" w:color="auto"/>
        <w:left w:val="none" w:sz="0" w:space="0" w:color="auto"/>
        <w:bottom w:val="none" w:sz="0" w:space="0" w:color="auto"/>
        <w:right w:val="none" w:sz="0" w:space="0" w:color="auto"/>
      </w:divBdr>
      <w:divsChild>
        <w:div w:id="1648508389">
          <w:marLeft w:val="0"/>
          <w:marRight w:val="0"/>
          <w:marTop w:val="0"/>
          <w:marBottom w:val="0"/>
          <w:divBdr>
            <w:top w:val="none" w:sz="0" w:space="0" w:color="auto"/>
            <w:left w:val="none" w:sz="0" w:space="0" w:color="auto"/>
            <w:bottom w:val="none" w:sz="0" w:space="0" w:color="auto"/>
            <w:right w:val="none" w:sz="0" w:space="0" w:color="auto"/>
          </w:divBdr>
          <w:divsChild>
            <w:div w:id="313995537">
              <w:marLeft w:val="0"/>
              <w:marRight w:val="0"/>
              <w:marTop w:val="0"/>
              <w:marBottom w:val="0"/>
              <w:divBdr>
                <w:top w:val="none" w:sz="0" w:space="0" w:color="auto"/>
                <w:left w:val="none" w:sz="0" w:space="0" w:color="auto"/>
                <w:bottom w:val="none" w:sz="0" w:space="0" w:color="auto"/>
                <w:right w:val="none" w:sz="0" w:space="0" w:color="auto"/>
              </w:divBdr>
              <w:divsChild>
                <w:div w:id="1733960200">
                  <w:marLeft w:val="0"/>
                  <w:marRight w:val="0"/>
                  <w:marTop w:val="0"/>
                  <w:marBottom w:val="0"/>
                  <w:divBdr>
                    <w:top w:val="none" w:sz="0" w:space="0" w:color="auto"/>
                    <w:left w:val="none" w:sz="0" w:space="0" w:color="auto"/>
                    <w:bottom w:val="none" w:sz="0" w:space="0" w:color="auto"/>
                    <w:right w:val="none" w:sz="0" w:space="0" w:color="auto"/>
                  </w:divBdr>
                  <w:divsChild>
                    <w:div w:id="57305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919159">
      <w:bodyDiv w:val="1"/>
      <w:marLeft w:val="0"/>
      <w:marRight w:val="0"/>
      <w:marTop w:val="0"/>
      <w:marBottom w:val="0"/>
      <w:divBdr>
        <w:top w:val="none" w:sz="0" w:space="0" w:color="auto"/>
        <w:left w:val="none" w:sz="0" w:space="0" w:color="auto"/>
        <w:bottom w:val="none" w:sz="0" w:space="0" w:color="auto"/>
        <w:right w:val="none" w:sz="0" w:space="0" w:color="auto"/>
      </w:divBdr>
    </w:div>
    <w:div w:id="616521522">
      <w:bodyDiv w:val="1"/>
      <w:marLeft w:val="0"/>
      <w:marRight w:val="0"/>
      <w:marTop w:val="0"/>
      <w:marBottom w:val="0"/>
      <w:divBdr>
        <w:top w:val="none" w:sz="0" w:space="0" w:color="auto"/>
        <w:left w:val="none" w:sz="0" w:space="0" w:color="auto"/>
        <w:bottom w:val="none" w:sz="0" w:space="0" w:color="auto"/>
        <w:right w:val="none" w:sz="0" w:space="0" w:color="auto"/>
      </w:divBdr>
    </w:div>
    <w:div w:id="652415124">
      <w:bodyDiv w:val="1"/>
      <w:marLeft w:val="0"/>
      <w:marRight w:val="0"/>
      <w:marTop w:val="0"/>
      <w:marBottom w:val="0"/>
      <w:divBdr>
        <w:top w:val="none" w:sz="0" w:space="0" w:color="auto"/>
        <w:left w:val="none" w:sz="0" w:space="0" w:color="auto"/>
        <w:bottom w:val="none" w:sz="0" w:space="0" w:color="auto"/>
        <w:right w:val="none" w:sz="0" w:space="0" w:color="auto"/>
      </w:divBdr>
    </w:div>
    <w:div w:id="1282419423">
      <w:bodyDiv w:val="1"/>
      <w:marLeft w:val="0"/>
      <w:marRight w:val="0"/>
      <w:marTop w:val="0"/>
      <w:marBottom w:val="0"/>
      <w:divBdr>
        <w:top w:val="none" w:sz="0" w:space="0" w:color="auto"/>
        <w:left w:val="none" w:sz="0" w:space="0" w:color="auto"/>
        <w:bottom w:val="none" w:sz="0" w:space="0" w:color="auto"/>
        <w:right w:val="none" w:sz="0" w:space="0" w:color="auto"/>
      </w:divBdr>
    </w:div>
    <w:div w:id="1379473675">
      <w:bodyDiv w:val="1"/>
      <w:marLeft w:val="0"/>
      <w:marRight w:val="0"/>
      <w:marTop w:val="0"/>
      <w:marBottom w:val="0"/>
      <w:divBdr>
        <w:top w:val="none" w:sz="0" w:space="0" w:color="auto"/>
        <w:left w:val="none" w:sz="0" w:space="0" w:color="auto"/>
        <w:bottom w:val="none" w:sz="0" w:space="0" w:color="auto"/>
        <w:right w:val="none" w:sz="0" w:space="0" w:color="auto"/>
      </w:divBdr>
    </w:div>
    <w:div w:id="1580214126">
      <w:bodyDiv w:val="1"/>
      <w:marLeft w:val="0"/>
      <w:marRight w:val="0"/>
      <w:marTop w:val="0"/>
      <w:marBottom w:val="0"/>
      <w:divBdr>
        <w:top w:val="none" w:sz="0" w:space="0" w:color="auto"/>
        <w:left w:val="none" w:sz="0" w:space="0" w:color="auto"/>
        <w:bottom w:val="none" w:sz="0" w:space="0" w:color="auto"/>
        <w:right w:val="none" w:sz="0" w:space="0" w:color="auto"/>
      </w:divBdr>
    </w:div>
    <w:div w:id="2104180044">
      <w:bodyDiv w:val="1"/>
      <w:marLeft w:val="0"/>
      <w:marRight w:val="0"/>
      <w:marTop w:val="0"/>
      <w:marBottom w:val="0"/>
      <w:divBdr>
        <w:top w:val="none" w:sz="0" w:space="0" w:color="auto"/>
        <w:left w:val="none" w:sz="0" w:space="0" w:color="auto"/>
        <w:bottom w:val="none" w:sz="0" w:space="0" w:color="auto"/>
        <w:right w:val="none" w:sz="0" w:space="0" w:color="auto"/>
      </w:divBdr>
      <w:divsChild>
        <w:div w:id="1966425516">
          <w:marLeft w:val="36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blog.fortinet.com/2016/08/26/filling-iot-connectivity-and-security-gaps" TargetMode="External"/><Relationship Id="rId12" Type="http://schemas.openxmlformats.org/officeDocument/2006/relationships/hyperlink" Target="https://twitter.com/Fortinet" TargetMode="External"/><Relationship Id="rId13" Type="http://schemas.openxmlformats.org/officeDocument/2006/relationships/hyperlink" Target="https://www.linkedin.com/company/fortinet" TargetMode="External"/><Relationship Id="rId14" Type="http://schemas.openxmlformats.org/officeDocument/2006/relationships/hyperlink" Target="https://www.facebook.com/fortinet/"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fortinet.com" TargetMode="External"/><Relationship Id="rId9" Type="http://schemas.openxmlformats.org/officeDocument/2006/relationships/hyperlink" Target="https://www.fortinet.com/corporate/about-us/why-fortinet.html" TargetMode="External"/><Relationship Id="rId10" Type="http://schemas.openxmlformats.org/officeDocument/2006/relationships/hyperlink" Target="https://www.fortinet.com/content/dam/fortinet/assets/data-sheets/FortiAP_U_Ser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D8A79-E079-B649-A08C-E2E2502A8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1071</Words>
  <Characters>6109</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Fortinet</Company>
  <LinksUpToDate>false</LinksUpToDate>
  <CharactersWithSpaces>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Darlene Gannon</dc:creator>
  <cp:lastModifiedBy>Priscilla Moroke</cp:lastModifiedBy>
  <cp:revision>2</cp:revision>
  <cp:lastPrinted>2016-06-14T17:07:00Z</cp:lastPrinted>
  <dcterms:created xsi:type="dcterms:W3CDTF">2016-09-06T09:27:00Z</dcterms:created>
  <dcterms:modified xsi:type="dcterms:W3CDTF">2016-09-06T09:27:00Z</dcterms:modified>
</cp:coreProperties>
</file>