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C2F49" w14:textId="77777777" w:rsidR="00802D13" w:rsidRPr="005D67B5" w:rsidRDefault="00FD1DFB" w:rsidP="005C3C3F">
      <w:pPr>
        <w:spacing w:after="0"/>
        <w:jc w:val="center"/>
        <w:rPr>
          <w:rFonts w:ascii="Arial" w:hAnsi="Arial" w:cs="Arial"/>
          <w:b/>
          <w:sz w:val="32"/>
          <w:szCs w:val="32"/>
        </w:rPr>
      </w:pPr>
      <w:bookmarkStart w:id="0" w:name="_GoBack"/>
      <w:bookmarkEnd w:id="0"/>
      <w:r w:rsidRPr="005D67B5">
        <w:rPr>
          <w:rFonts w:ascii="Arial" w:hAnsi="Arial" w:cs="Arial"/>
          <w:b/>
          <w:sz w:val="32"/>
          <w:szCs w:val="32"/>
        </w:rPr>
        <w:t>CGG Launches TopSeis</w:t>
      </w:r>
      <w:r w:rsidR="00802D13" w:rsidRPr="005D67B5">
        <w:rPr>
          <w:rFonts w:ascii="Arial" w:hAnsi="Arial" w:cs="Arial"/>
          <w:b/>
          <w:sz w:val="32"/>
          <w:szCs w:val="32"/>
        </w:rPr>
        <w:t xml:space="preserve"> </w:t>
      </w:r>
      <w:r w:rsidR="00ED40B1" w:rsidRPr="005D67B5">
        <w:rPr>
          <w:rFonts w:ascii="Arial" w:hAnsi="Arial" w:cs="Arial"/>
          <w:b/>
          <w:sz w:val="32"/>
          <w:szCs w:val="32"/>
        </w:rPr>
        <w:t>-</w:t>
      </w:r>
    </w:p>
    <w:p w14:paraId="1C0EF689" w14:textId="77777777" w:rsidR="00A62095" w:rsidRPr="005D67B5" w:rsidRDefault="00802D13" w:rsidP="005C3C3F">
      <w:pPr>
        <w:spacing w:after="0"/>
        <w:jc w:val="center"/>
        <w:rPr>
          <w:rFonts w:ascii="Arial" w:hAnsi="Arial" w:cs="Arial"/>
          <w:b/>
          <w:sz w:val="32"/>
          <w:szCs w:val="32"/>
        </w:rPr>
      </w:pPr>
      <w:r w:rsidRPr="001F25E5">
        <w:rPr>
          <w:rFonts w:ascii="Arial" w:hAnsi="Arial" w:cs="Arial"/>
          <w:b/>
          <w:sz w:val="32"/>
          <w:szCs w:val="32"/>
        </w:rPr>
        <w:t>The</w:t>
      </w:r>
      <w:r w:rsidR="00FD1DFB" w:rsidRPr="001F25E5">
        <w:rPr>
          <w:rFonts w:ascii="Arial" w:hAnsi="Arial" w:cs="Arial"/>
          <w:b/>
          <w:sz w:val="32"/>
          <w:szCs w:val="32"/>
        </w:rPr>
        <w:t xml:space="preserve"> Solution </w:t>
      </w:r>
      <w:r w:rsidR="00F106F2" w:rsidRPr="001F25E5">
        <w:rPr>
          <w:rFonts w:ascii="Arial" w:hAnsi="Arial" w:cs="Arial"/>
          <w:b/>
          <w:sz w:val="32"/>
          <w:szCs w:val="32"/>
        </w:rPr>
        <w:t xml:space="preserve">for </w:t>
      </w:r>
      <w:r w:rsidR="00ED40B1" w:rsidRPr="001F25E5">
        <w:rPr>
          <w:rFonts w:ascii="Arial" w:hAnsi="Arial" w:cs="Arial"/>
          <w:b/>
          <w:sz w:val="32"/>
          <w:szCs w:val="32"/>
        </w:rPr>
        <w:t xml:space="preserve">Imaging </w:t>
      </w:r>
      <w:r w:rsidR="00F106F2" w:rsidRPr="001F25E5">
        <w:rPr>
          <w:rFonts w:ascii="Arial" w:hAnsi="Arial" w:cs="Arial"/>
          <w:b/>
          <w:sz w:val="32"/>
          <w:szCs w:val="32"/>
        </w:rPr>
        <w:t>Shallow Reservoirs</w:t>
      </w:r>
    </w:p>
    <w:p w14:paraId="0514B8B8" w14:textId="77777777" w:rsidR="00802D13" w:rsidRPr="005D67B5" w:rsidRDefault="00802D13" w:rsidP="005C3C3F">
      <w:pPr>
        <w:spacing w:after="0"/>
        <w:jc w:val="center"/>
        <w:rPr>
          <w:rFonts w:ascii="Arial" w:hAnsi="Arial" w:cs="Arial"/>
          <w:b/>
          <w:sz w:val="32"/>
          <w:szCs w:val="32"/>
        </w:rPr>
      </w:pPr>
    </w:p>
    <w:p w14:paraId="06FF213F" w14:textId="77777777" w:rsidR="00FD1DFB" w:rsidRPr="005D67B5" w:rsidRDefault="00017E44" w:rsidP="005C3C3F">
      <w:pPr>
        <w:spacing w:after="0"/>
        <w:jc w:val="center"/>
        <w:rPr>
          <w:rFonts w:ascii="Arial" w:hAnsi="Arial" w:cs="Arial"/>
          <w:b/>
          <w:i/>
        </w:rPr>
      </w:pPr>
      <w:r w:rsidRPr="005D67B5">
        <w:rPr>
          <w:rFonts w:ascii="Arial" w:hAnsi="Arial" w:cs="Arial"/>
          <w:b/>
          <w:i/>
        </w:rPr>
        <w:t>Industry-first</w:t>
      </w:r>
      <w:r w:rsidR="00FD1DFB" w:rsidRPr="005D67B5">
        <w:rPr>
          <w:rFonts w:ascii="Arial" w:hAnsi="Arial" w:cs="Arial"/>
          <w:b/>
          <w:i/>
        </w:rPr>
        <w:t xml:space="preserve"> source-over-spread solution delivers step-change in </w:t>
      </w:r>
      <w:r w:rsidR="001B2F18" w:rsidRPr="005D67B5">
        <w:rPr>
          <w:rFonts w:ascii="Arial" w:hAnsi="Arial" w:cs="Arial"/>
          <w:b/>
          <w:i/>
        </w:rPr>
        <w:t xml:space="preserve">exploration </w:t>
      </w:r>
      <w:r w:rsidR="00886E37" w:rsidRPr="005D67B5">
        <w:rPr>
          <w:rFonts w:ascii="Arial" w:hAnsi="Arial" w:cs="Arial"/>
          <w:b/>
          <w:i/>
        </w:rPr>
        <w:t>and</w:t>
      </w:r>
      <w:r w:rsidR="001B2F18" w:rsidRPr="005D67B5">
        <w:rPr>
          <w:rFonts w:ascii="Arial" w:hAnsi="Arial" w:cs="Arial"/>
          <w:b/>
          <w:i/>
        </w:rPr>
        <w:t xml:space="preserve"> development of</w:t>
      </w:r>
      <w:r w:rsidR="00A03D96" w:rsidRPr="005D67B5">
        <w:rPr>
          <w:rFonts w:ascii="Arial" w:hAnsi="Arial" w:cs="Arial"/>
          <w:b/>
          <w:i/>
        </w:rPr>
        <w:t xml:space="preserve"> </w:t>
      </w:r>
      <w:r w:rsidR="00772ECD" w:rsidRPr="005D67B5">
        <w:rPr>
          <w:rFonts w:ascii="Arial" w:hAnsi="Arial" w:cs="Arial"/>
          <w:b/>
          <w:i/>
        </w:rPr>
        <w:t>Barents Sea/Norwegian Shelf</w:t>
      </w:r>
    </w:p>
    <w:p w14:paraId="04AB1C6C" w14:textId="77777777" w:rsidR="005C3C3F" w:rsidRPr="005D67B5" w:rsidRDefault="005C3C3F" w:rsidP="005C3C3F">
      <w:pPr>
        <w:pStyle w:val="CUSTOMCITY"/>
      </w:pPr>
    </w:p>
    <w:p w14:paraId="336E06FE" w14:textId="77777777" w:rsidR="005C3C3F" w:rsidRPr="005D67B5" w:rsidRDefault="005C3C3F" w:rsidP="005C3C3F">
      <w:pPr>
        <w:pStyle w:val="CUSTOMCITY"/>
      </w:pPr>
      <w:r w:rsidRPr="005D67B5">
        <w:t xml:space="preserve">Paris, France – </w:t>
      </w:r>
      <w:r w:rsidR="005B791D" w:rsidRPr="005D67B5">
        <w:t>August</w:t>
      </w:r>
      <w:r w:rsidR="00CB218C" w:rsidRPr="005D67B5">
        <w:t xml:space="preserve"> </w:t>
      </w:r>
      <w:r w:rsidR="009A28AA" w:rsidRPr="005D67B5">
        <w:t>29</w:t>
      </w:r>
      <w:r w:rsidRPr="005D67B5">
        <w:t>, 201</w:t>
      </w:r>
      <w:r w:rsidR="00CB218C" w:rsidRPr="005D67B5">
        <w:t>6</w:t>
      </w:r>
    </w:p>
    <w:p w14:paraId="1F0F1B1D" w14:textId="77777777" w:rsidR="00371307" w:rsidRPr="005D67B5" w:rsidRDefault="00454FCE" w:rsidP="00371307">
      <w:pPr>
        <w:spacing w:after="150"/>
        <w:rPr>
          <w:rFonts w:ascii="Arial" w:hAnsi="Arial" w:cs="Arial"/>
          <w:sz w:val="20"/>
          <w:szCs w:val="20"/>
        </w:rPr>
      </w:pPr>
      <w:r w:rsidRPr="005D67B5">
        <w:rPr>
          <w:rFonts w:ascii="Arial" w:hAnsi="Arial" w:cs="Arial"/>
          <w:sz w:val="20"/>
          <w:szCs w:val="20"/>
        </w:rPr>
        <w:t xml:space="preserve"> </w:t>
      </w:r>
    </w:p>
    <w:p w14:paraId="218FDD09" w14:textId="77777777" w:rsidR="0038193D" w:rsidRDefault="002432F2" w:rsidP="001D3A8E">
      <w:pPr>
        <w:jc w:val="both"/>
        <w:rPr>
          <w:rFonts w:ascii="Arial" w:hAnsi="Arial" w:cs="Arial"/>
          <w:sz w:val="20"/>
          <w:szCs w:val="20"/>
        </w:rPr>
      </w:pPr>
      <w:r w:rsidRPr="005D67B5">
        <w:rPr>
          <w:rFonts w:ascii="Arial" w:hAnsi="Arial" w:cs="Arial"/>
          <w:sz w:val="20"/>
          <w:szCs w:val="20"/>
        </w:rPr>
        <w:t xml:space="preserve">CGG </w:t>
      </w:r>
      <w:r w:rsidR="006B0D14" w:rsidRPr="005D67B5">
        <w:rPr>
          <w:rFonts w:ascii="Arial" w:hAnsi="Arial" w:cs="Arial"/>
          <w:sz w:val="20"/>
          <w:szCs w:val="20"/>
        </w:rPr>
        <w:t>announce</w:t>
      </w:r>
      <w:r w:rsidR="00B32218" w:rsidRPr="005D67B5">
        <w:rPr>
          <w:rFonts w:ascii="Arial" w:hAnsi="Arial" w:cs="Arial"/>
          <w:sz w:val="20"/>
          <w:szCs w:val="20"/>
        </w:rPr>
        <w:t xml:space="preserve">d today at ONS 2016 </w:t>
      </w:r>
      <w:r w:rsidR="006B0D14" w:rsidRPr="005D67B5">
        <w:rPr>
          <w:rFonts w:ascii="Arial" w:hAnsi="Arial" w:cs="Arial"/>
          <w:sz w:val="20"/>
          <w:szCs w:val="20"/>
        </w:rPr>
        <w:t>the</w:t>
      </w:r>
      <w:r w:rsidRPr="005D67B5">
        <w:rPr>
          <w:rFonts w:ascii="Arial" w:hAnsi="Arial" w:cs="Arial"/>
          <w:sz w:val="20"/>
          <w:szCs w:val="20"/>
        </w:rPr>
        <w:t xml:space="preserve"> </w:t>
      </w:r>
      <w:r w:rsidR="006B0D14" w:rsidRPr="005D67B5">
        <w:rPr>
          <w:rFonts w:ascii="Arial" w:hAnsi="Arial" w:cs="Arial"/>
          <w:sz w:val="20"/>
          <w:szCs w:val="20"/>
        </w:rPr>
        <w:t>launch of</w:t>
      </w:r>
      <w:r w:rsidR="00C805F2" w:rsidRPr="005D67B5">
        <w:rPr>
          <w:rFonts w:ascii="Arial" w:hAnsi="Arial" w:cs="Arial"/>
          <w:sz w:val="20"/>
          <w:szCs w:val="20"/>
        </w:rPr>
        <w:t xml:space="preserve"> </w:t>
      </w:r>
      <w:r w:rsidR="00C805F2" w:rsidRPr="005D67B5">
        <w:rPr>
          <w:rFonts w:ascii="Arial" w:hAnsi="Arial" w:cs="Arial"/>
          <w:b/>
          <w:sz w:val="20"/>
          <w:szCs w:val="20"/>
        </w:rPr>
        <w:t>TopSeis</w:t>
      </w:r>
      <w:r w:rsidR="00431F1C" w:rsidRPr="005D67B5">
        <w:rPr>
          <w:rFonts w:ascii="Arial" w:hAnsi="Arial" w:cs="Arial"/>
          <w:b/>
          <w:sz w:val="20"/>
          <w:szCs w:val="20"/>
        </w:rPr>
        <w:t>™</w:t>
      </w:r>
      <w:r w:rsidR="00BA3F45" w:rsidRPr="005D67B5">
        <w:rPr>
          <w:rFonts w:ascii="Arial" w:hAnsi="Arial" w:cs="Arial"/>
          <w:sz w:val="20"/>
          <w:szCs w:val="20"/>
        </w:rPr>
        <w:t xml:space="preserve">, </w:t>
      </w:r>
      <w:r w:rsidR="00FE41FA">
        <w:rPr>
          <w:rFonts w:ascii="Arial" w:hAnsi="Arial" w:cs="Arial"/>
          <w:sz w:val="20"/>
          <w:szCs w:val="20"/>
        </w:rPr>
        <w:t xml:space="preserve">the latest evolution in </w:t>
      </w:r>
      <w:r w:rsidR="007839E8">
        <w:rPr>
          <w:rFonts w:ascii="Arial" w:hAnsi="Arial" w:cs="Arial"/>
          <w:sz w:val="20"/>
          <w:szCs w:val="20"/>
        </w:rPr>
        <w:t xml:space="preserve">offshore </w:t>
      </w:r>
      <w:r w:rsidR="00FE41FA">
        <w:rPr>
          <w:rFonts w:ascii="Arial" w:hAnsi="Arial" w:cs="Arial"/>
          <w:sz w:val="20"/>
          <w:szCs w:val="20"/>
        </w:rPr>
        <w:t>broadband seismic</w:t>
      </w:r>
      <w:r w:rsidR="00854C5A">
        <w:rPr>
          <w:rFonts w:ascii="Arial" w:hAnsi="Arial" w:cs="Arial"/>
          <w:sz w:val="20"/>
          <w:szCs w:val="20"/>
        </w:rPr>
        <w:t xml:space="preserve">, </w:t>
      </w:r>
      <w:r w:rsidR="00567192">
        <w:rPr>
          <w:rFonts w:ascii="Arial" w:hAnsi="Arial" w:cs="Arial"/>
          <w:sz w:val="20"/>
          <w:szCs w:val="20"/>
        </w:rPr>
        <w:t>s</w:t>
      </w:r>
      <w:r w:rsidR="00570350">
        <w:rPr>
          <w:rFonts w:ascii="Arial" w:hAnsi="Arial" w:cs="Arial"/>
          <w:sz w:val="20"/>
          <w:szCs w:val="20"/>
        </w:rPr>
        <w:t xml:space="preserve">pecifically </w:t>
      </w:r>
      <w:r w:rsidR="00EE670A">
        <w:rPr>
          <w:rFonts w:ascii="Arial" w:hAnsi="Arial" w:cs="Arial"/>
          <w:sz w:val="20"/>
          <w:szCs w:val="20"/>
        </w:rPr>
        <w:t xml:space="preserve">designed to overcome </w:t>
      </w:r>
      <w:r w:rsidR="00887E21">
        <w:rPr>
          <w:rFonts w:ascii="Arial" w:hAnsi="Arial" w:cs="Arial"/>
          <w:sz w:val="20"/>
          <w:szCs w:val="20"/>
        </w:rPr>
        <w:t xml:space="preserve">the intrinsic lack of near offsets inherent in 3D </w:t>
      </w:r>
      <w:r w:rsidR="00887E21" w:rsidRPr="005052F9">
        <w:rPr>
          <w:rFonts w:ascii="Arial" w:hAnsi="Arial" w:cs="Arial"/>
          <w:sz w:val="20"/>
          <w:szCs w:val="20"/>
        </w:rPr>
        <w:t>towed-streamer seismic</w:t>
      </w:r>
      <w:r w:rsidR="00567192">
        <w:rPr>
          <w:rFonts w:ascii="Arial" w:hAnsi="Arial" w:cs="Arial"/>
          <w:sz w:val="20"/>
          <w:szCs w:val="20"/>
        </w:rPr>
        <w:t>.</w:t>
      </w:r>
      <w:r w:rsidR="007839E8">
        <w:rPr>
          <w:rFonts w:ascii="Arial" w:hAnsi="Arial" w:cs="Arial"/>
          <w:sz w:val="20"/>
          <w:szCs w:val="20"/>
        </w:rPr>
        <w:t xml:space="preserve"> </w:t>
      </w:r>
    </w:p>
    <w:p w14:paraId="271F7046" w14:textId="77777777" w:rsidR="001B2F18" w:rsidRDefault="00567192" w:rsidP="001D3A8E">
      <w:pPr>
        <w:jc w:val="both"/>
        <w:rPr>
          <w:rFonts w:ascii="Arial" w:hAnsi="Arial" w:cs="Arial"/>
          <w:sz w:val="20"/>
          <w:szCs w:val="20"/>
        </w:rPr>
      </w:pPr>
      <w:r>
        <w:rPr>
          <w:rFonts w:ascii="Arial" w:hAnsi="Arial" w:cs="Arial"/>
          <w:sz w:val="20"/>
          <w:szCs w:val="20"/>
        </w:rPr>
        <w:t>E</w:t>
      </w:r>
      <w:r w:rsidR="007839E8">
        <w:rPr>
          <w:rFonts w:ascii="Arial" w:hAnsi="Arial" w:cs="Arial"/>
          <w:sz w:val="20"/>
          <w:szCs w:val="20"/>
        </w:rPr>
        <w:t xml:space="preserve">xacerbated by the </w:t>
      </w:r>
      <w:r w:rsidR="00293BD8">
        <w:rPr>
          <w:rFonts w:ascii="Arial" w:hAnsi="Arial" w:cs="Arial"/>
          <w:sz w:val="20"/>
          <w:szCs w:val="20"/>
        </w:rPr>
        <w:t xml:space="preserve">use of </w:t>
      </w:r>
      <w:r w:rsidR="007839E8">
        <w:rPr>
          <w:rFonts w:ascii="Arial" w:hAnsi="Arial" w:cs="Arial"/>
          <w:sz w:val="20"/>
          <w:szCs w:val="20"/>
        </w:rPr>
        <w:t>progressively wider spreads to</w:t>
      </w:r>
      <w:r w:rsidR="00293BD8">
        <w:rPr>
          <w:rFonts w:ascii="Arial" w:hAnsi="Arial" w:cs="Arial"/>
          <w:sz w:val="20"/>
          <w:szCs w:val="20"/>
        </w:rPr>
        <w:t xml:space="preserve"> meet the industry’s quest for</w:t>
      </w:r>
      <w:r w:rsidR="007839E8">
        <w:rPr>
          <w:rFonts w:ascii="Arial" w:hAnsi="Arial" w:cs="Arial"/>
          <w:sz w:val="20"/>
          <w:szCs w:val="20"/>
        </w:rPr>
        <w:t xml:space="preserve"> </w:t>
      </w:r>
      <w:r w:rsidR="00315C66">
        <w:rPr>
          <w:rFonts w:ascii="Arial" w:hAnsi="Arial" w:cs="Arial"/>
          <w:sz w:val="20"/>
          <w:szCs w:val="20"/>
        </w:rPr>
        <w:t>greater</w:t>
      </w:r>
      <w:r w:rsidR="007839E8">
        <w:rPr>
          <w:rFonts w:ascii="Arial" w:hAnsi="Arial" w:cs="Arial"/>
          <w:sz w:val="20"/>
          <w:szCs w:val="20"/>
        </w:rPr>
        <w:t xml:space="preserve"> efficiency, </w:t>
      </w:r>
      <w:r>
        <w:rPr>
          <w:rFonts w:ascii="Arial" w:hAnsi="Arial" w:cs="Arial"/>
          <w:sz w:val="20"/>
          <w:szCs w:val="20"/>
        </w:rPr>
        <w:t>th</w:t>
      </w:r>
      <w:r w:rsidR="003B447E">
        <w:rPr>
          <w:rFonts w:ascii="Arial" w:hAnsi="Arial" w:cs="Arial"/>
          <w:sz w:val="20"/>
          <w:szCs w:val="20"/>
        </w:rPr>
        <w:t>e</w:t>
      </w:r>
      <w:r>
        <w:rPr>
          <w:rFonts w:ascii="Arial" w:hAnsi="Arial" w:cs="Arial"/>
          <w:sz w:val="20"/>
          <w:szCs w:val="20"/>
        </w:rPr>
        <w:t xml:space="preserve"> </w:t>
      </w:r>
      <w:r w:rsidR="0083019B">
        <w:rPr>
          <w:rFonts w:ascii="Arial" w:hAnsi="Arial" w:cs="Arial"/>
          <w:sz w:val="20"/>
          <w:szCs w:val="20"/>
        </w:rPr>
        <w:t>lack of near offsets</w:t>
      </w:r>
      <w:r w:rsidR="007839E8" w:rsidRPr="007839E8">
        <w:rPr>
          <w:rFonts w:ascii="Arial" w:hAnsi="Arial" w:cs="Arial"/>
          <w:sz w:val="20"/>
          <w:szCs w:val="20"/>
        </w:rPr>
        <w:t xml:space="preserve"> </w:t>
      </w:r>
      <w:r w:rsidR="007839E8">
        <w:rPr>
          <w:rFonts w:ascii="Arial" w:hAnsi="Arial" w:cs="Arial"/>
          <w:sz w:val="20"/>
          <w:szCs w:val="20"/>
        </w:rPr>
        <w:t>leads to</w:t>
      </w:r>
      <w:r w:rsidR="007839E8" w:rsidRPr="005052F9">
        <w:rPr>
          <w:rFonts w:ascii="Arial" w:hAnsi="Arial" w:cs="Arial"/>
          <w:sz w:val="20"/>
          <w:szCs w:val="20"/>
        </w:rPr>
        <w:t xml:space="preserve"> an inability to image shallow geological features, such as f</w:t>
      </w:r>
      <w:r w:rsidR="007839E8" w:rsidRPr="005052F9">
        <w:rPr>
          <w:rFonts w:ascii="Arial" w:hAnsi="Arial" w:cs="Arial"/>
          <w:sz w:val="20"/>
          <w:szCs w:val="20"/>
          <w:lang w:val="en-GB"/>
        </w:rPr>
        <w:t>aults, gas pockets, channels and stratigraphic pinch-outs</w:t>
      </w:r>
      <w:r w:rsidR="0050793A" w:rsidRPr="007D03E9">
        <w:rPr>
          <w:rFonts w:ascii="Arial" w:hAnsi="Arial" w:cs="Arial"/>
          <w:sz w:val="20"/>
          <w:szCs w:val="20"/>
          <w:lang w:val="en-GB"/>
        </w:rPr>
        <w:t>,</w:t>
      </w:r>
      <w:r w:rsidR="007839E8" w:rsidRPr="005052F9">
        <w:rPr>
          <w:rFonts w:ascii="Arial" w:hAnsi="Arial" w:cs="Arial"/>
          <w:sz w:val="20"/>
          <w:szCs w:val="20"/>
        </w:rPr>
        <w:t xml:space="preserve"> effectively</w:t>
      </w:r>
      <w:r w:rsidR="008F684C">
        <w:rPr>
          <w:rFonts w:ascii="Arial" w:hAnsi="Arial" w:cs="Arial"/>
          <w:sz w:val="20"/>
          <w:szCs w:val="20"/>
        </w:rPr>
        <w:t>.</w:t>
      </w:r>
      <w:r w:rsidR="007839E8">
        <w:rPr>
          <w:rFonts w:ascii="Arial" w:hAnsi="Arial" w:cs="Arial"/>
          <w:sz w:val="20"/>
          <w:szCs w:val="20"/>
        </w:rPr>
        <w:t xml:space="preserve"> </w:t>
      </w:r>
      <w:r w:rsidR="00395C61">
        <w:rPr>
          <w:rFonts w:ascii="Arial" w:hAnsi="Arial" w:cs="Arial"/>
          <w:sz w:val="20"/>
          <w:szCs w:val="20"/>
        </w:rPr>
        <w:t xml:space="preserve">By </w:t>
      </w:r>
      <w:r w:rsidR="003B458E">
        <w:rPr>
          <w:rFonts w:ascii="Arial" w:hAnsi="Arial" w:cs="Arial"/>
          <w:sz w:val="20"/>
          <w:szCs w:val="20"/>
        </w:rPr>
        <w:t xml:space="preserve">overcoming this </w:t>
      </w:r>
      <w:r w:rsidR="003B447E">
        <w:rPr>
          <w:rFonts w:ascii="Arial" w:hAnsi="Arial" w:cs="Arial"/>
          <w:sz w:val="20"/>
          <w:szCs w:val="20"/>
        </w:rPr>
        <w:t>shortcoming</w:t>
      </w:r>
      <w:r w:rsidR="00B602CF">
        <w:rPr>
          <w:rFonts w:ascii="Arial" w:hAnsi="Arial" w:cs="Arial"/>
          <w:sz w:val="20"/>
          <w:szCs w:val="20"/>
        </w:rPr>
        <w:t xml:space="preserve">, </w:t>
      </w:r>
      <w:r w:rsidR="00395C61">
        <w:rPr>
          <w:rFonts w:ascii="Arial" w:hAnsi="Arial" w:cs="Arial"/>
          <w:sz w:val="20"/>
          <w:szCs w:val="20"/>
        </w:rPr>
        <w:t xml:space="preserve">TopSeis </w:t>
      </w:r>
      <w:r w:rsidR="00B602CF">
        <w:rPr>
          <w:rFonts w:ascii="Arial" w:hAnsi="Arial" w:cs="Arial"/>
          <w:sz w:val="20"/>
          <w:szCs w:val="20"/>
        </w:rPr>
        <w:t>enabl</w:t>
      </w:r>
      <w:r w:rsidR="00395C61">
        <w:rPr>
          <w:rFonts w:ascii="Arial" w:hAnsi="Arial" w:cs="Arial"/>
          <w:sz w:val="20"/>
          <w:szCs w:val="20"/>
        </w:rPr>
        <w:t>es</w:t>
      </w:r>
      <w:r>
        <w:rPr>
          <w:rFonts w:ascii="Arial" w:hAnsi="Arial" w:cs="Arial"/>
          <w:sz w:val="20"/>
          <w:szCs w:val="20"/>
        </w:rPr>
        <w:t xml:space="preserve"> </w:t>
      </w:r>
      <w:r w:rsidR="00570350" w:rsidRPr="00DB773F">
        <w:rPr>
          <w:rFonts w:ascii="Arial" w:hAnsi="Arial" w:cs="Arial"/>
          <w:sz w:val="20"/>
          <w:szCs w:val="20"/>
        </w:rPr>
        <w:t xml:space="preserve">exploration and development teams </w:t>
      </w:r>
      <w:r w:rsidR="00B602CF">
        <w:rPr>
          <w:rFonts w:ascii="Arial" w:hAnsi="Arial" w:cs="Arial"/>
          <w:sz w:val="20"/>
          <w:szCs w:val="20"/>
        </w:rPr>
        <w:t>to</w:t>
      </w:r>
      <w:r w:rsidR="00570350">
        <w:rPr>
          <w:rFonts w:ascii="Arial" w:hAnsi="Arial" w:cs="Arial"/>
          <w:sz w:val="20"/>
          <w:szCs w:val="20"/>
        </w:rPr>
        <w:t xml:space="preserve"> </w:t>
      </w:r>
      <w:r w:rsidR="00570350" w:rsidRPr="00DB773F">
        <w:rPr>
          <w:rFonts w:ascii="Arial" w:hAnsi="Arial" w:cs="Arial"/>
          <w:sz w:val="20"/>
          <w:szCs w:val="20"/>
        </w:rPr>
        <w:t>make critical investment decisions on the basis of superior high-density broadband data delivered at a lower cost</w:t>
      </w:r>
      <w:r w:rsidR="00570350">
        <w:rPr>
          <w:rFonts w:ascii="Arial" w:hAnsi="Arial" w:cs="Arial"/>
          <w:sz w:val="20"/>
          <w:szCs w:val="20"/>
        </w:rPr>
        <w:t xml:space="preserve"> compared to </w:t>
      </w:r>
      <w:r w:rsidR="00F31E27">
        <w:rPr>
          <w:rFonts w:ascii="Arial" w:hAnsi="Arial" w:cs="Arial"/>
          <w:sz w:val="20"/>
          <w:szCs w:val="20"/>
        </w:rPr>
        <w:t xml:space="preserve">other techniques, notably </w:t>
      </w:r>
      <w:r w:rsidR="00570350">
        <w:rPr>
          <w:rFonts w:ascii="Arial" w:hAnsi="Arial" w:cs="Arial"/>
          <w:sz w:val="20"/>
          <w:szCs w:val="20"/>
        </w:rPr>
        <w:t>ocean bottom seismic</w:t>
      </w:r>
      <w:r w:rsidR="002C15DA">
        <w:rPr>
          <w:rFonts w:ascii="Arial" w:hAnsi="Arial" w:cs="Arial"/>
          <w:sz w:val="20"/>
          <w:szCs w:val="20"/>
        </w:rPr>
        <w:t>.</w:t>
      </w:r>
      <w:r w:rsidR="001B2F18" w:rsidRPr="005D67B5">
        <w:rPr>
          <w:rFonts w:ascii="Arial" w:hAnsi="Arial" w:cs="Arial"/>
          <w:sz w:val="20"/>
          <w:szCs w:val="20"/>
        </w:rPr>
        <w:t xml:space="preserve">  </w:t>
      </w:r>
    </w:p>
    <w:p w14:paraId="7C22E446" w14:textId="77777777" w:rsidR="00042304" w:rsidRDefault="00835A9C" w:rsidP="00A62095">
      <w:pPr>
        <w:jc w:val="both"/>
        <w:rPr>
          <w:rFonts w:ascii="Arial" w:hAnsi="Arial" w:cs="Arial"/>
          <w:sz w:val="20"/>
          <w:szCs w:val="20"/>
        </w:rPr>
      </w:pPr>
      <w:r w:rsidRPr="005D67B5">
        <w:rPr>
          <w:rFonts w:ascii="Arial" w:hAnsi="Arial" w:cs="Arial"/>
          <w:sz w:val="20"/>
          <w:szCs w:val="20"/>
        </w:rPr>
        <w:t xml:space="preserve">TopSeis is </w:t>
      </w:r>
      <w:r w:rsidR="00DB773F">
        <w:rPr>
          <w:rFonts w:ascii="Arial" w:hAnsi="Arial" w:cs="Arial"/>
          <w:sz w:val="20"/>
          <w:szCs w:val="20"/>
        </w:rPr>
        <w:t xml:space="preserve">the latest outcome of </w:t>
      </w:r>
      <w:r w:rsidR="00CB48C6">
        <w:rPr>
          <w:rFonts w:ascii="Arial" w:hAnsi="Arial" w:cs="Arial"/>
          <w:sz w:val="20"/>
          <w:szCs w:val="20"/>
        </w:rPr>
        <w:t>eight</w:t>
      </w:r>
      <w:r w:rsidR="003774CA">
        <w:rPr>
          <w:rFonts w:ascii="Arial" w:hAnsi="Arial" w:cs="Arial"/>
          <w:sz w:val="20"/>
          <w:szCs w:val="20"/>
        </w:rPr>
        <w:t xml:space="preserve"> years of </w:t>
      </w:r>
      <w:r w:rsidR="00336C95" w:rsidRPr="005D67B5">
        <w:rPr>
          <w:rFonts w:ascii="Arial" w:hAnsi="Arial" w:cs="Arial"/>
          <w:sz w:val="20"/>
          <w:szCs w:val="20"/>
        </w:rPr>
        <w:t>collaboration</w:t>
      </w:r>
      <w:r w:rsidRPr="005D67B5">
        <w:rPr>
          <w:rFonts w:ascii="Arial" w:hAnsi="Arial" w:cs="Arial"/>
          <w:sz w:val="20"/>
          <w:szCs w:val="20"/>
        </w:rPr>
        <w:t xml:space="preserve"> between Lundin </w:t>
      </w:r>
      <w:r w:rsidR="00D86260">
        <w:rPr>
          <w:rFonts w:ascii="Arial" w:hAnsi="Arial" w:cs="Arial"/>
          <w:sz w:val="20"/>
          <w:szCs w:val="20"/>
        </w:rPr>
        <w:t>Norway AS</w:t>
      </w:r>
      <w:r w:rsidRPr="005D67B5">
        <w:rPr>
          <w:rFonts w:ascii="Arial" w:hAnsi="Arial" w:cs="Arial"/>
          <w:sz w:val="20"/>
          <w:szCs w:val="20"/>
        </w:rPr>
        <w:t xml:space="preserve"> and CGG</w:t>
      </w:r>
      <w:r w:rsidR="00336C95" w:rsidRPr="005D67B5">
        <w:rPr>
          <w:rFonts w:ascii="Arial" w:hAnsi="Arial" w:cs="Arial"/>
          <w:sz w:val="20"/>
          <w:szCs w:val="20"/>
        </w:rPr>
        <w:t xml:space="preserve"> to </w:t>
      </w:r>
      <w:r w:rsidR="00DB773F">
        <w:rPr>
          <w:rFonts w:ascii="Arial" w:hAnsi="Arial" w:cs="Arial"/>
          <w:sz w:val="20"/>
          <w:szCs w:val="20"/>
        </w:rPr>
        <w:t xml:space="preserve">develop </w:t>
      </w:r>
      <w:r w:rsidR="00DB773F" w:rsidRPr="00776F05">
        <w:rPr>
          <w:rFonts w:ascii="Arial" w:hAnsi="Arial" w:cs="Arial"/>
          <w:sz w:val="20"/>
          <w:szCs w:val="20"/>
        </w:rPr>
        <w:t xml:space="preserve">innovative </w:t>
      </w:r>
      <w:r w:rsidR="002B56C9" w:rsidRPr="00776F05">
        <w:rPr>
          <w:rFonts w:ascii="Arial" w:hAnsi="Arial" w:cs="Arial"/>
          <w:sz w:val="20"/>
          <w:szCs w:val="20"/>
        </w:rPr>
        <w:t xml:space="preserve">broadband </w:t>
      </w:r>
      <w:r w:rsidR="00DB773F" w:rsidRPr="00776F05">
        <w:rPr>
          <w:rFonts w:ascii="Arial" w:hAnsi="Arial" w:cs="Arial"/>
          <w:sz w:val="20"/>
          <w:szCs w:val="20"/>
        </w:rPr>
        <w:t>solutions</w:t>
      </w:r>
      <w:r w:rsidR="003774CA">
        <w:rPr>
          <w:rFonts w:ascii="Arial" w:hAnsi="Arial" w:cs="Arial"/>
          <w:sz w:val="20"/>
          <w:szCs w:val="20"/>
        </w:rPr>
        <w:t>, including early benchmarking of CGG’s BroadSeis™ solution</w:t>
      </w:r>
      <w:r w:rsidR="00F6552D">
        <w:rPr>
          <w:rFonts w:ascii="Arial" w:hAnsi="Arial" w:cs="Arial"/>
          <w:sz w:val="20"/>
          <w:szCs w:val="20"/>
        </w:rPr>
        <w:t>,</w:t>
      </w:r>
      <w:r w:rsidR="00DB773F" w:rsidRPr="00776F05">
        <w:rPr>
          <w:rFonts w:ascii="Arial" w:hAnsi="Arial" w:cs="Arial"/>
          <w:sz w:val="20"/>
          <w:szCs w:val="20"/>
        </w:rPr>
        <w:t xml:space="preserve"> to </w:t>
      </w:r>
      <w:r w:rsidR="00ED1EE0" w:rsidRPr="00776F05">
        <w:rPr>
          <w:rFonts w:ascii="Arial" w:hAnsi="Arial" w:cs="Arial"/>
          <w:sz w:val="20"/>
          <w:szCs w:val="20"/>
        </w:rPr>
        <w:t xml:space="preserve">improve subsurface understanding </w:t>
      </w:r>
      <w:r w:rsidR="00776F05" w:rsidRPr="00776F05">
        <w:rPr>
          <w:rFonts w:ascii="Arial" w:hAnsi="Arial" w:cs="Arial"/>
          <w:sz w:val="20"/>
          <w:szCs w:val="20"/>
        </w:rPr>
        <w:t>and</w:t>
      </w:r>
      <w:r w:rsidR="00ED1EE0" w:rsidRPr="00776F05">
        <w:rPr>
          <w:rFonts w:ascii="Arial" w:hAnsi="Arial" w:cs="Arial"/>
          <w:sz w:val="20"/>
          <w:szCs w:val="20"/>
        </w:rPr>
        <w:t xml:space="preserve"> </w:t>
      </w:r>
      <w:r w:rsidR="00776F05" w:rsidRPr="00776F05">
        <w:rPr>
          <w:rFonts w:ascii="Arial" w:hAnsi="Arial" w:cs="Arial"/>
          <w:sz w:val="20"/>
          <w:szCs w:val="20"/>
        </w:rPr>
        <w:t>increase</w:t>
      </w:r>
      <w:r w:rsidR="00ED1EE0" w:rsidRPr="00776F05">
        <w:rPr>
          <w:rFonts w:ascii="Arial" w:hAnsi="Arial" w:cs="Arial"/>
          <w:sz w:val="20"/>
          <w:szCs w:val="20"/>
        </w:rPr>
        <w:t xml:space="preserve"> </w:t>
      </w:r>
      <w:r w:rsidR="00776F05">
        <w:rPr>
          <w:rFonts w:ascii="Arial" w:hAnsi="Arial" w:cs="Arial"/>
          <w:sz w:val="20"/>
          <w:szCs w:val="20"/>
        </w:rPr>
        <w:t xml:space="preserve">exploration </w:t>
      </w:r>
      <w:r w:rsidR="00ED1EE0" w:rsidRPr="00776F05">
        <w:rPr>
          <w:rFonts w:ascii="Arial" w:hAnsi="Arial" w:cs="Arial"/>
          <w:sz w:val="20"/>
          <w:szCs w:val="20"/>
        </w:rPr>
        <w:t>success.</w:t>
      </w:r>
      <w:r w:rsidR="00042304">
        <w:rPr>
          <w:rFonts w:ascii="Arial" w:hAnsi="Arial" w:cs="Arial"/>
          <w:sz w:val="20"/>
          <w:szCs w:val="20"/>
        </w:rPr>
        <w:t xml:space="preserve"> </w:t>
      </w:r>
      <w:r w:rsidR="00ED1EE0" w:rsidRPr="005D67B5">
        <w:rPr>
          <w:rFonts w:ascii="Arial" w:hAnsi="Arial" w:cs="Arial"/>
          <w:sz w:val="20"/>
          <w:szCs w:val="20"/>
        </w:rPr>
        <w:t xml:space="preserve">Its dual-vessel acquisition design, which places </w:t>
      </w:r>
      <w:r w:rsidR="00042304">
        <w:rPr>
          <w:rFonts w:ascii="Arial" w:hAnsi="Arial" w:cs="Arial"/>
          <w:sz w:val="20"/>
          <w:szCs w:val="20"/>
        </w:rPr>
        <w:t xml:space="preserve">CGG’s </w:t>
      </w:r>
      <w:r w:rsidR="00ED1EE0" w:rsidRPr="005D67B5">
        <w:rPr>
          <w:rFonts w:ascii="Arial" w:hAnsi="Arial" w:cs="Arial"/>
          <w:sz w:val="20"/>
          <w:szCs w:val="20"/>
        </w:rPr>
        <w:t xml:space="preserve">broadband source over a customized receiver spread, combined with proprietary </w:t>
      </w:r>
      <w:r w:rsidR="00042304">
        <w:rPr>
          <w:rFonts w:ascii="Arial" w:hAnsi="Arial" w:cs="Arial"/>
          <w:sz w:val="20"/>
          <w:szCs w:val="20"/>
        </w:rPr>
        <w:t xml:space="preserve">imaging, </w:t>
      </w:r>
      <w:r w:rsidR="00ED1EE0">
        <w:rPr>
          <w:rFonts w:ascii="Arial" w:hAnsi="Arial" w:cs="Arial"/>
          <w:sz w:val="20"/>
          <w:szCs w:val="20"/>
        </w:rPr>
        <w:t>is an industry first.</w:t>
      </w:r>
      <w:r w:rsidR="00ED1EE0" w:rsidRPr="005D67B5">
        <w:rPr>
          <w:rFonts w:ascii="Arial" w:hAnsi="Arial" w:cs="Arial"/>
          <w:sz w:val="20"/>
          <w:szCs w:val="20"/>
        </w:rPr>
        <w:t xml:space="preserve"> </w:t>
      </w:r>
      <w:r w:rsidR="001F25E5" w:rsidRPr="005D67B5">
        <w:rPr>
          <w:rFonts w:ascii="Arial" w:hAnsi="Arial" w:cs="Arial"/>
          <w:sz w:val="20"/>
          <w:szCs w:val="20"/>
        </w:rPr>
        <w:t xml:space="preserve">Extensive field trials have shown TopSeis to be a highly-effective </w:t>
      </w:r>
      <w:r w:rsidR="001F25E5">
        <w:rPr>
          <w:rFonts w:ascii="Arial" w:hAnsi="Arial" w:cs="Arial"/>
          <w:sz w:val="20"/>
          <w:szCs w:val="20"/>
        </w:rPr>
        <w:t>solution</w:t>
      </w:r>
      <w:r w:rsidR="001F25E5" w:rsidRPr="005D67B5">
        <w:rPr>
          <w:rFonts w:ascii="Arial" w:hAnsi="Arial" w:cs="Arial"/>
          <w:sz w:val="20"/>
          <w:szCs w:val="20"/>
        </w:rPr>
        <w:t xml:space="preserve"> which delivers unsurpassed broadband imaging of shallow targets.</w:t>
      </w:r>
    </w:p>
    <w:p w14:paraId="619C5022" w14:textId="77777777" w:rsidR="00336C95" w:rsidRPr="005D67B5" w:rsidRDefault="00562820" w:rsidP="00A62095">
      <w:pPr>
        <w:jc w:val="both"/>
        <w:rPr>
          <w:rFonts w:ascii="Arial" w:hAnsi="Arial" w:cs="Arial"/>
          <w:sz w:val="20"/>
          <w:szCs w:val="20"/>
        </w:rPr>
      </w:pPr>
      <w:r w:rsidRPr="005D67B5">
        <w:rPr>
          <w:rFonts w:ascii="Arial" w:hAnsi="Arial" w:cs="Arial"/>
          <w:sz w:val="20"/>
          <w:szCs w:val="20"/>
        </w:rPr>
        <w:t xml:space="preserve">Turning the concept of </w:t>
      </w:r>
      <w:r w:rsidR="00D55A21" w:rsidRPr="005D67B5">
        <w:rPr>
          <w:rFonts w:ascii="Arial" w:hAnsi="Arial" w:cs="Arial"/>
          <w:sz w:val="20"/>
          <w:szCs w:val="20"/>
        </w:rPr>
        <w:t>shooting</w:t>
      </w:r>
      <w:r w:rsidR="00D55A21">
        <w:rPr>
          <w:rFonts w:ascii="Arial" w:hAnsi="Arial" w:cs="Arial"/>
          <w:sz w:val="20"/>
          <w:szCs w:val="20"/>
        </w:rPr>
        <w:t>-</w:t>
      </w:r>
      <w:r w:rsidR="00CB48C6" w:rsidRPr="005D67B5">
        <w:rPr>
          <w:rFonts w:ascii="Arial" w:hAnsi="Arial" w:cs="Arial"/>
          <w:sz w:val="20"/>
          <w:szCs w:val="20"/>
        </w:rPr>
        <w:t>over</w:t>
      </w:r>
      <w:r w:rsidR="00CB48C6">
        <w:rPr>
          <w:rFonts w:ascii="Arial" w:hAnsi="Arial" w:cs="Arial"/>
          <w:sz w:val="20"/>
          <w:szCs w:val="20"/>
        </w:rPr>
        <w:t>-</w:t>
      </w:r>
      <w:r w:rsidR="00CB48C6" w:rsidRPr="005D67B5">
        <w:rPr>
          <w:rFonts w:ascii="Arial" w:hAnsi="Arial" w:cs="Arial"/>
          <w:sz w:val="20"/>
          <w:szCs w:val="20"/>
        </w:rPr>
        <w:t>the</w:t>
      </w:r>
      <w:r w:rsidR="00CB48C6">
        <w:rPr>
          <w:rFonts w:ascii="Arial" w:hAnsi="Arial" w:cs="Arial"/>
          <w:sz w:val="20"/>
          <w:szCs w:val="20"/>
        </w:rPr>
        <w:t>-</w:t>
      </w:r>
      <w:r w:rsidRPr="005D67B5">
        <w:rPr>
          <w:rFonts w:ascii="Arial" w:hAnsi="Arial" w:cs="Arial"/>
          <w:sz w:val="20"/>
          <w:szCs w:val="20"/>
        </w:rPr>
        <w:t>spread acquisition into reality required a team of experts from multiple CGG business lines, including marine, multi-client, subsurface imaging and Sercel equipment</w:t>
      </w:r>
      <w:r w:rsidR="007E6A8D">
        <w:rPr>
          <w:rFonts w:ascii="Arial" w:hAnsi="Arial" w:cs="Arial"/>
          <w:sz w:val="20"/>
          <w:szCs w:val="20"/>
        </w:rPr>
        <w:t>.</w:t>
      </w:r>
    </w:p>
    <w:p w14:paraId="44BB082F" w14:textId="77777777" w:rsidR="004D1A7A" w:rsidRPr="005D67B5" w:rsidRDefault="0090430C" w:rsidP="00A62095">
      <w:pPr>
        <w:jc w:val="both"/>
        <w:rPr>
          <w:rFonts w:ascii="Arial" w:hAnsi="Arial" w:cs="Arial"/>
          <w:sz w:val="20"/>
          <w:szCs w:val="20"/>
        </w:rPr>
      </w:pPr>
      <w:r w:rsidRPr="001F25E5">
        <w:rPr>
          <w:rFonts w:ascii="Arial" w:hAnsi="Arial" w:cs="Arial"/>
          <w:sz w:val="20"/>
          <w:szCs w:val="20"/>
        </w:rPr>
        <w:t xml:space="preserve">TopSeis </w:t>
      </w:r>
      <w:r w:rsidR="009A2DFB" w:rsidRPr="001F25E5">
        <w:rPr>
          <w:rFonts w:ascii="Arial" w:hAnsi="Arial" w:cs="Arial"/>
          <w:sz w:val="20"/>
          <w:szCs w:val="20"/>
        </w:rPr>
        <w:t xml:space="preserve">will play a key part in a </w:t>
      </w:r>
      <w:r w:rsidR="001F25E5" w:rsidRPr="001F25E5">
        <w:rPr>
          <w:rFonts w:ascii="Arial" w:hAnsi="Arial" w:cs="Arial"/>
          <w:sz w:val="20"/>
          <w:szCs w:val="20"/>
        </w:rPr>
        <w:t xml:space="preserve">forthcoming </w:t>
      </w:r>
      <w:r w:rsidR="009A2DFB" w:rsidRPr="001F25E5">
        <w:rPr>
          <w:rFonts w:ascii="Arial" w:hAnsi="Arial" w:cs="Arial"/>
          <w:sz w:val="20"/>
          <w:szCs w:val="20"/>
        </w:rPr>
        <w:t xml:space="preserve">integrated geoscience study, including </w:t>
      </w:r>
      <w:r w:rsidR="001F25E5" w:rsidRPr="001F25E5">
        <w:rPr>
          <w:rFonts w:ascii="Arial" w:hAnsi="Arial" w:cs="Arial"/>
          <w:sz w:val="20"/>
          <w:szCs w:val="20"/>
        </w:rPr>
        <w:t>an</w:t>
      </w:r>
      <w:r w:rsidR="00DB773F" w:rsidRPr="001F25E5">
        <w:rPr>
          <w:rFonts w:ascii="Arial" w:hAnsi="Arial" w:cs="Arial"/>
          <w:sz w:val="20"/>
          <w:szCs w:val="20"/>
        </w:rPr>
        <w:t xml:space="preserve"> extensive</w:t>
      </w:r>
      <w:r w:rsidR="009A2DFB" w:rsidRPr="001F25E5">
        <w:rPr>
          <w:rFonts w:ascii="Arial" w:hAnsi="Arial" w:cs="Arial"/>
          <w:sz w:val="20"/>
          <w:szCs w:val="20"/>
        </w:rPr>
        <w:t xml:space="preserve"> </w:t>
      </w:r>
      <w:r w:rsidR="007C7B07">
        <w:rPr>
          <w:rFonts w:ascii="Arial" w:hAnsi="Arial" w:cs="Arial"/>
          <w:sz w:val="20"/>
          <w:szCs w:val="20"/>
        </w:rPr>
        <w:t>commercial</w:t>
      </w:r>
      <w:r w:rsidRPr="001F25E5">
        <w:rPr>
          <w:rFonts w:ascii="Arial" w:hAnsi="Arial" w:cs="Arial"/>
          <w:sz w:val="20"/>
          <w:szCs w:val="20"/>
        </w:rPr>
        <w:t xml:space="preserve"> survey</w:t>
      </w:r>
      <w:r w:rsidR="001F25E5">
        <w:rPr>
          <w:rFonts w:ascii="Arial" w:hAnsi="Arial" w:cs="Arial"/>
          <w:sz w:val="20"/>
          <w:szCs w:val="20"/>
        </w:rPr>
        <w:t xml:space="preserve"> </w:t>
      </w:r>
      <w:r w:rsidR="009A2DFB" w:rsidRPr="005D67B5">
        <w:rPr>
          <w:rFonts w:ascii="Arial" w:hAnsi="Arial" w:cs="Arial"/>
          <w:sz w:val="20"/>
          <w:szCs w:val="20"/>
        </w:rPr>
        <w:t>CGG plans to acquire</w:t>
      </w:r>
      <w:r w:rsidRPr="005D67B5">
        <w:rPr>
          <w:rFonts w:ascii="Arial" w:hAnsi="Arial" w:cs="Arial"/>
          <w:sz w:val="20"/>
          <w:szCs w:val="20"/>
        </w:rPr>
        <w:t xml:space="preserve"> in the Barents Sea </w:t>
      </w:r>
      <w:r w:rsidR="00495D45" w:rsidRPr="005D67B5">
        <w:rPr>
          <w:rFonts w:ascii="Arial" w:hAnsi="Arial" w:cs="Arial"/>
          <w:sz w:val="20"/>
          <w:szCs w:val="20"/>
        </w:rPr>
        <w:t>in 2017</w:t>
      </w:r>
      <w:r w:rsidR="00593769" w:rsidRPr="005D67B5">
        <w:rPr>
          <w:rFonts w:ascii="Arial" w:hAnsi="Arial" w:cs="Arial"/>
          <w:sz w:val="20"/>
          <w:szCs w:val="20"/>
        </w:rPr>
        <w:t>. This will</w:t>
      </w:r>
      <w:r w:rsidR="00495D45" w:rsidRPr="005D67B5">
        <w:rPr>
          <w:rFonts w:ascii="Arial" w:hAnsi="Arial" w:cs="Arial"/>
          <w:sz w:val="20"/>
          <w:szCs w:val="20"/>
        </w:rPr>
        <w:t xml:space="preserve"> </w:t>
      </w:r>
      <w:r w:rsidR="00677158" w:rsidRPr="005D67B5">
        <w:rPr>
          <w:rFonts w:ascii="Arial" w:hAnsi="Arial" w:cs="Arial"/>
          <w:sz w:val="20"/>
          <w:szCs w:val="20"/>
        </w:rPr>
        <w:t xml:space="preserve">offer </w:t>
      </w:r>
      <w:r w:rsidR="007B20F1" w:rsidRPr="005D67B5">
        <w:rPr>
          <w:rFonts w:ascii="Arial" w:hAnsi="Arial" w:cs="Arial"/>
          <w:sz w:val="20"/>
          <w:szCs w:val="20"/>
        </w:rPr>
        <w:t>other</w:t>
      </w:r>
      <w:r w:rsidR="00495D45" w:rsidRPr="005D67B5">
        <w:rPr>
          <w:rFonts w:ascii="Arial" w:hAnsi="Arial" w:cs="Arial"/>
          <w:sz w:val="20"/>
          <w:szCs w:val="20"/>
        </w:rPr>
        <w:t xml:space="preserve"> e</w:t>
      </w:r>
      <w:r w:rsidR="004D1A7A" w:rsidRPr="005D67B5">
        <w:rPr>
          <w:rFonts w:ascii="Arial" w:hAnsi="Arial" w:cs="Arial"/>
          <w:sz w:val="20"/>
          <w:szCs w:val="20"/>
        </w:rPr>
        <w:t xml:space="preserve">arly adopters of </w:t>
      </w:r>
      <w:r w:rsidR="003C151E" w:rsidRPr="005D67B5">
        <w:rPr>
          <w:rFonts w:ascii="Arial" w:hAnsi="Arial" w:cs="Arial"/>
          <w:sz w:val="20"/>
          <w:szCs w:val="20"/>
        </w:rPr>
        <w:t xml:space="preserve">this </w:t>
      </w:r>
      <w:r w:rsidR="004D1A7A" w:rsidRPr="005D67B5">
        <w:rPr>
          <w:rFonts w:ascii="Arial" w:hAnsi="Arial" w:cs="Arial"/>
          <w:sz w:val="20"/>
          <w:szCs w:val="20"/>
        </w:rPr>
        <w:t xml:space="preserve">new technology </w:t>
      </w:r>
      <w:r w:rsidR="00677158" w:rsidRPr="005D67B5">
        <w:rPr>
          <w:rFonts w:ascii="Arial" w:hAnsi="Arial" w:cs="Arial"/>
          <w:sz w:val="20"/>
          <w:szCs w:val="20"/>
        </w:rPr>
        <w:t>the opportunity</w:t>
      </w:r>
      <w:r w:rsidR="004D1A7A" w:rsidRPr="005D67B5">
        <w:rPr>
          <w:rFonts w:ascii="Arial" w:hAnsi="Arial" w:cs="Arial"/>
          <w:sz w:val="20"/>
          <w:szCs w:val="20"/>
        </w:rPr>
        <w:t xml:space="preserve"> to </w:t>
      </w:r>
      <w:r w:rsidR="009805FC" w:rsidRPr="00042304">
        <w:rPr>
          <w:rFonts w:ascii="Arial" w:hAnsi="Arial" w:cs="Arial"/>
          <w:sz w:val="20"/>
          <w:szCs w:val="20"/>
        </w:rPr>
        <w:t xml:space="preserve">benefit from </w:t>
      </w:r>
      <w:r w:rsidR="00180EDB" w:rsidRPr="00042304">
        <w:rPr>
          <w:rFonts w:ascii="Arial" w:hAnsi="Arial" w:cs="Arial"/>
          <w:sz w:val="20"/>
          <w:szCs w:val="20"/>
        </w:rPr>
        <w:t>the anticipated</w:t>
      </w:r>
      <w:r w:rsidR="009805FC" w:rsidRPr="00042304">
        <w:rPr>
          <w:rFonts w:ascii="Arial" w:hAnsi="Arial" w:cs="Arial"/>
          <w:sz w:val="20"/>
          <w:szCs w:val="20"/>
        </w:rPr>
        <w:t xml:space="preserve"> </w:t>
      </w:r>
      <w:r w:rsidR="004839B5" w:rsidRPr="00042304">
        <w:rPr>
          <w:rFonts w:ascii="Arial" w:hAnsi="Arial" w:cs="Arial"/>
          <w:sz w:val="20"/>
          <w:szCs w:val="20"/>
        </w:rPr>
        <w:t>step-</w:t>
      </w:r>
      <w:r w:rsidR="009805FC" w:rsidRPr="00042304">
        <w:rPr>
          <w:rFonts w:ascii="Arial" w:hAnsi="Arial" w:cs="Arial"/>
          <w:sz w:val="20"/>
          <w:szCs w:val="20"/>
        </w:rPr>
        <w:t xml:space="preserve">change in image quality for exploration </w:t>
      </w:r>
      <w:r w:rsidR="009C6D59" w:rsidRPr="00042304">
        <w:rPr>
          <w:rFonts w:ascii="Arial" w:hAnsi="Arial" w:cs="Arial"/>
          <w:sz w:val="20"/>
          <w:szCs w:val="20"/>
        </w:rPr>
        <w:t xml:space="preserve">and </w:t>
      </w:r>
      <w:r w:rsidR="009805FC" w:rsidRPr="00042304">
        <w:rPr>
          <w:rFonts w:ascii="Arial" w:hAnsi="Arial" w:cs="Arial"/>
          <w:sz w:val="20"/>
          <w:szCs w:val="20"/>
        </w:rPr>
        <w:t>development in this region</w:t>
      </w:r>
      <w:r w:rsidR="009805FC" w:rsidRPr="005D67B5">
        <w:rPr>
          <w:rFonts w:ascii="Arial" w:hAnsi="Arial" w:cs="Arial"/>
          <w:sz w:val="20"/>
          <w:szCs w:val="20"/>
        </w:rPr>
        <w:t xml:space="preserve">. </w:t>
      </w:r>
      <w:r w:rsidR="004D1A7A" w:rsidRPr="005D67B5">
        <w:rPr>
          <w:rFonts w:ascii="Arial" w:hAnsi="Arial" w:cs="Arial"/>
          <w:sz w:val="20"/>
          <w:szCs w:val="20"/>
        </w:rPr>
        <w:t xml:space="preserve">TopSeis </w:t>
      </w:r>
      <w:r w:rsidR="00495D45" w:rsidRPr="005D67B5">
        <w:rPr>
          <w:rFonts w:ascii="Arial" w:hAnsi="Arial" w:cs="Arial"/>
          <w:sz w:val="20"/>
          <w:szCs w:val="20"/>
        </w:rPr>
        <w:t xml:space="preserve">is </w:t>
      </w:r>
      <w:r w:rsidR="001C7440" w:rsidRPr="005D67B5">
        <w:rPr>
          <w:rFonts w:ascii="Arial" w:hAnsi="Arial" w:cs="Arial"/>
          <w:sz w:val="20"/>
          <w:szCs w:val="20"/>
        </w:rPr>
        <w:t xml:space="preserve">also </w:t>
      </w:r>
      <w:r w:rsidR="004D1A7A" w:rsidRPr="005D67B5">
        <w:rPr>
          <w:rFonts w:ascii="Arial" w:hAnsi="Arial" w:cs="Arial"/>
          <w:sz w:val="20"/>
          <w:szCs w:val="20"/>
        </w:rPr>
        <w:t xml:space="preserve">expected to have significant potential for </w:t>
      </w:r>
      <w:r w:rsidR="009805FC" w:rsidRPr="005D67B5">
        <w:rPr>
          <w:rFonts w:ascii="Arial" w:hAnsi="Arial" w:cs="Arial"/>
          <w:sz w:val="20"/>
          <w:szCs w:val="20"/>
        </w:rPr>
        <w:t xml:space="preserve">applications in </w:t>
      </w:r>
      <w:r w:rsidR="004D1A7A" w:rsidRPr="005D67B5">
        <w:rPr>
          <w:rFonts w:ascii="Arial" w:hAnsi="Arial" w:cs="Arial"/>
          <w:sz w:val="20"/>
          <w:szCs w:val="20"/>
        </w:rPr>
        <w:t xml:space="preserve">other areas offshore Norway </w:t>
      </w:r>
      <w:r w:rsidR="00524729" w:rsidRPr="005D67B5">
        <w:rPr>
          <w:rFonts w:ascii="Arial" w:hAnsi="Arial" w:cs="Arial"/>
          <w:sz w:val="20"/>
          <w:szCs w:val="20"/>
        </w:rPr>
        <w:t>as well as</w:t>
      </w:r>
      <w:r w:rsidR="004D1A7A" w:rsidRPr="005D67B5">
        <w:rPr>
          <w:rFonts w:ascii="Arial" w:hAnsi="Arial" w:cs="Arial"/>
          <w:sz w:val="20"/>
          <w:szCs w:val="20"/>
        </w:rPr>
        <w:t xml:space="preserve"> other parts of the world. </w:t>
      </w:r>
    </w:p>
    <w:p w14:paraId="5635D920" w14:textId="77777777" w:rsidR="008B4120" w:rsidRPr="005D67B5" w:rsidRDefault="008B4120" w:rsidP="00A62095">
      <w:pPr>
        <w:jc w:val="both"/>
        <w:rPr>
          <w:rFonts w:ascii="Arial" w:hAnsi="Arial" w:cs="Arial"/>
          <w:i/>
          <w:sz w:val="20"/>
          <w:szCs w:val="20"/>
        </w:rPr>
      </w:pPr>
      <w:r w:rsidRPr="005D67B5">
        <w:rPr>
          <w:rFonts w:ascii="Arial" w:hAnsi="Arial" w:cs="Arial"/>
          <w:sz w:val="20"/>
          <w:szCs w:val="20"/>
        </w:rPr>
        <w:t>Halvor Jahre, Exploration Manager, Lundin Norway AS</w:t>
      </w:r>
      <w:r w:rsidR="001D6F44" w:rsidRPr="005D67B5">
        <w:rPr>
          <w:rFonts w:ascii="Arial" w:hAnsi="Arial" w:cs="Arial"/>
          <w:sz w:val="20"/>
          <w:szCs w:val="20"/>
        </w:rPr>
        <w:t>, said</w:t>
      </w:r>
      <w:r w:rsidRPr="005D67B5">
        <w:rPr>
          <w:rFonts w:ascii="Arial" w:hAnsi="Arial" w:cs="Arial"/>
          <w:sz w:val="20"/>
          <w:szCs w:val="20"/>
        </w:rPr>
        <w:t>:</w:t>
      </w:r>
      <w:r w:rsidRPr="005D67B5">
        <w:rPr>
          <w:rFonts w:ascii="Arial" w:hAnsi="Arial" w:cs="Arial"/>
          <w:i/>
          <w:sz w:val="20"/>
          <w:szCs w:val="20"/>
        </w:rPr>
        <w:t xml:space="preserve"> “</w:t>
      </w:r>
      <w:r w:rsidR="00BB69F6" w:rsidRPr="005D67B5">
        <w:rPr>
          <w:rFonts w:ascii="Arial" w:hAnsi="Arial" w:cs="Arial"/>
          <w:i/>
          <w:sz w:val="20"/>
          <w:szCs w:val="20"/>
        </w:rPr>
        <w:t xml:space="preserve">After successful close cooperation with CGG to develop, design and test the TopSeis acquisition concept, we view TopSeis as the next generation of broadband seismic acquisition. Results from a test offshore Gabon appear to confirm the data uplift indicated by modeling studies and we plan to move forward with full-scale TopSeis </w:t>
      </w:r>
      <w:r w:rsidR="00593769" w:rsidRPr="005D67B5">
        <w:rPr>
          <w:rFonts w:ascii="Arial" w:hAnsi="Arial" w:cs="Arial"/>
          <w:i/>
          <w:sz w:val="20"/>
          <w:szCs w:val="20"/>
        </w:rPr>
        <w:t xml:space="preserve">surveys </w:t>
      </w:r>
      <w:r w:rsidR="00D86260">
        <w:rPr>
          <w:rFonts w:ascii="Arial" w:hAnsi="Arial" w:cs="Arial"/>
          <w:i/>
          <w:sz w:val="20"/>
          <w:szCs w:val="20"/>
        </w:rPr>
        <w:t>on</w:t>
      </w:r>
      <w:r w:rsidR="00BB69F6" w:rsidRPr="005D67B5">
        <w:rPr>
          <w:rFonts w:ascii="Arial" w:hAnsi="Arial" w:cs="Arial"/>
          <w:i/>
          <w:sz w:val="20"/>
          <w:szCs w:val="20"/>
        </w:rPr>
        <w:t xml:space="preserve"> the Loppa High in the Barents Sea during 2017.</w:t>
      </w:r>
      <w:r w:rsidR="00672F2F" w:rsidRPr="005D67B5">
        <w:rPr>
          <w:rFonts w:ascii="Arial" w:hAnsi="Arial" w:cs="Arial"/>
          <w:i/>
          <w:sz w:val="20"/>
          <w:szCs w:val="20"/>
        </w:rPr>
        <w:t>”</w:t>
      </w:r>
      <w:r w:rsidR="00BB69F6" w:rsidRPr="005D67B5">
        <w:rPr>
          <w:rFonts w:ascii="Arial" w:hAnsi="Arial" w:cs="Arial"/>
          <w:i/>
          <w:sz w:val="20"/>
          <w:szCs w:val="20"/>
        </w:rPr>
        <w:t xml:space="preserve"> </w:t>
      </w:r>
    </w:p>
    <w:p w14:paraId="6AD78999" w14:textId="77777777" w:rsidR="00B72094" w:rsidRPr="005D67B5" w:rsidRDefault="00371307" w:rsidP="009805FC">
      <w:pPr>
        <w:spacing w:after="0"/>
        <w:rPr>
          <w:rFonts w:ascii="Arial" w:hAnsi="Arial" w:cs="Arial"/>
          <w:i/>
          <w:sz w:val="20"/>
          <w:szCs w:val="20"/>
        </w:rPr>
      </w:pPr>
      <w:r w:rsidRPr="005D67B5">
        <w:rPr>
          <w:rFonts w:ascii="Arial" w:hAnsi="Arial" w:cs="Arial"/>
          <w:sz w:val="20"/>
          <w:szCs w:val="20"/>
        </w:rPr>
        <w:t>Jean-Georges Malcor</w:t>
      </w:r>
      <w:r w:rsidR="00781B28" w:rsidRPr="005D67B5">
        <w:rPr>
          <w:rFonts w:ascii="Arial" w:hAnsi="Arial" w:cs="Arial"/>
          <w:sz w:val="20"/>
          <w:szCs w:val="20"/>
        </w:rPr>
        <w:t xml:space="preserve">, </w:t>
      </w:r>
      <w:r w:rsidRPr="005D67B5">
        <w:rPr>
          <w:rFonts w:ascii="Arial" w:hAnsi="Arial" w:cs="Arial"/>
          <w:sz w:val="20"/>
          <w:szCs w:val="20"/>
        </w:rPr>
        <w:t>CEO</w:t>
      </w:r>
      <w:r w:rsidR="006D0DD2">
        <w:rPr>
          <w:rFonts w:ascii="Arial" w:hAnsi="Arial" w:cs="Arial"/>
          <w:sz w:val="20"/>
          <w:szCs w:val="20"/>
        </w:rPr>
        <w:t xml:space="preserve"> of</w:t>
      </w:r>
      <w:r w:rsidR="009F3095" w:rsidRPr="005D67B5">
        <w:rPr>
          <w:rFonts w:ascii="Arial" w:hAnsi="Arial" w:cs="Arial"/>
          <w:sz w:val="20"/>
          <w:szCs w:val="20"/>
        </w:rPr>
        <w:t xml:space="preserve"> CGG</w:t>
      </w:r>
      <w:r w:rsidR="00593F89" w:rsidRPr="005D67B5">
        <w:rPr>
          <w:rFonts w:ascii="Arial" w:hAnsi="Arial" w:cs="Arial"/>
          <w:sz w:val="20"/>
          <w:szCs w:val="20"/>
        </w:rPr>
        <w:t>,</w:t>
      </w:r>
      <w:r w:rsidR="00781B28" w:rsidRPr="005D67B5">
        <w:rPr>
          <w:rFonts w:ascii="Arial" w:hAnsi="Arial" w:cs="Arial"/>
          <w:sz w:val="20"/>
          <w:szCs w:val="20"/>
        </w:rPr>
        <w:t xml:space="preserve"> said: </w:t>
      </w:r>
      <w:r w:rsidR="009B5510" w:rsidRPr="005D67B5">
        <w:rPr>
          <w:rFonts w:ascii="Arial" w:hAnsi="Arial" w:cs="Arial"/>
          <w:sz w:val="20"/>
          <w:szCs w:val="20"/>
        </w:rPr>
        <w:t>“</w:t>
      </w:r>
      <w:r w:rsidR="00BC07F2" w:rsidRPr="005D67B5">
        <w:rPr>
          <w:rFonts w:ascii="Arial" w:hAnsi="Arial" w:cs="Arial"/>
          <w:i/>
          <w:sz w:val="20"/>
          <w:szCs w:val="20"/>
        </w:rPr>
        <w:t xml:space="preserve">CGG has </w:t>
      </w:r>
      <w:r w:rsidR="00C27A5D" w:rsidRPr="005D67B5">
        <w:rPr>
          <w:rFonts w:ascii="Arial" w:hAnsi="Arial" w:cs="Arial"/>
          <w:i/>
          <w:sz w:val="20"/>
          <w:szCs w:val="20"/>
        </w:rPr>
        <w:t xml:space="preserve">once again </w:t>
      </w:r>
      <w:r w:rsidR="00313BE4" w:rsidRPr="005D67B5">
        <w:rPr>
          <w:rFonts w:ascii="Arial" w:hAnsi="Arial" w:cs="Arial"/>
          <w:i/>
          <w:sz w:val="20"/>
          <w:szCs w:val="20"/>
        </w:rPr>
        <w:t xml:space="preserve">drawn on the multi-disciplinary expertise </w:t>
      </w:r>
      <w:r w:rsidR="00C854E2" w:rsidRPr="005D67B5">
        <w:rPr>
          <w:rFonts w:ascii="Arial" w:hAnsi="Arial" w:cs="Arial"/>
          <w:i/>
          <w:sz w:val="20"/>
          <w:szCs w:val="20"/>
        </w:rPr>
        <w:t>within</w:t>
      </w:r>
      <w:r w:rsidR="00313BE4" w:rsidRPr="005D67B5">
        <w:rPr>
          <w:rFonts w:ascii="Arial" w:hAnsi="Arial" w:cs="Arial"/>
          <w:i/>
          <w:sz w:val="20"/>
          <w:szCs w:val="20"/>
        </w:rPr>
        <w:t xml:space="preserve"> </w:t>
      </w:r>
      <w:r w:rsidR="00B55540" w:rsidRPr="005D67B5">
        <w:rPr>
          <w:rFonts w:ascii="Arial" w:hAnsi="Arial" w:cs="Arial"/>
          <w:i/>
          <w:sz w:val="20"/>
          <w:szCs w:val="20"/>
        </w:rPr>
        <w:t>its</w:t>
      </w:r>
      <w:r w:rsidR="00313BE4" w:rsidRPr="005D67B5">
        <w:rPr>
          <w:rFonts w:ascii="Arial" w:hAnsi="Arial" w:cs="Arial"/>
          <w:i/>
          <w:sz w:val="20"/>
          <w:szCs w:val="20"/>
        </w:rPr>
        <w:t xml:space="preserve"> integrated geoscience offering</w:t>
      </w:r>
      <w:r w:rsidR="00313BE4" w:rsidRPr="005D67B5" w:rsidDel="002217EA">
        <w:rPr>
          <w:rFonts w:ascii="Arial" w:hAnsi="Arial" w:cs="Arial"/>
          <w:i/>
          <w:sz w:val="20"/>
          <w:szCs w:val="20"/>
        </w:rPr>
        <w:t xml:space="preserve"> </w:t>
      </w:r>
      <w:r w:rsidR="00055327" w:rsidRPr="005D67B5">
        <w:rPr>
          <w:rFonts w:ascii="Arial" w:hAnsi="Arial" w:cs="Arial"/>
          <w:i/>
          <w:sz w:val="20"/>
          <w:szCs w:val="20"/>
        </w:rPr>
        <w:t>to</w:t>
      </w:r>
      <w:r w:rsidR="00ED7888" w:rsidRPr="005D67B5">
        <w:rPr>
          <w:rFonts w:ascii="Arial" w:hAnsi="Arial" w:cs="Arial"/>
          <w:i/>
          <w:sz w:val="20"/>
          <w:szCs w:val="20"/>
        </w:rPr>
        <w:t xml:space="preserve"> </w:t>
      </w:r>
      <w:r w:rsidR="00411554" w:rsidRPr="005D67B5">
        <w:rPr>
          <w:rFonts w:ascii="Arial" w:hAnsi="Arial" w:cs="Arial"/>
          <w:i/>
          <w:sz w:val="20"/>
          <w:szCs w:val="20"/>
        </w:rPr>
        <w:t>spearhead</w:t>
      </w:r>
      <w:r w:rsidR="002217EA" w:rsidRPr="005D67B5">
        <w:rPr>
          <w:rFonts w:ascii="Arial" w:hAnsi="Arial" w:cs="Arial"/>
          <w:i/>
          <w:sz w:val="20"/>
          <w:szCs w:val="20"/>
        </w:rPr>
        <w:t xml:space="preserve"> another </w:t>
      </w:r>
      <w:r w:rsidR="00404F57" w:rsidRPr="005D67B5">
        <w:rPr>
          <w:rFonts w:ascii="Arial" w:hAnsi="Arial" w:cs="Arial"/>
          <w:i/>
          <w:sz w:val="20"/>
          <w:szCs w:val="20"/>
        </w:rPr>
        <w:t>step-</w:t>
      </w:r>
      <w:r w:rsidR="00404F57" w:rsidRPr="005D67B5">
        <w:rPr>
          <w:rFonts w:ascii="Arial" w:hAnsi="Arial" w:cs="Arial"/>
          <w:i/>
          <w:sz w:val="20"/>
          <w:szCs w:val="20"/>
        </w:rPr>
        <w:lastRenderedPageBreak/>
        <w:t>change in</w:t>
      </w:r>
      <w:r w:rsidR="00313BE4" w:rsidRPr="005D67B5">
        <w:rPr>
          <w:rFonts w:ascii="Arial" w:hAnsi="Arial" w:cs="Arial"/>
          <w:i/>
          <w:sz w:val="20"/>
          <w:szCs w:val="20"/>
        </w:rPr>
        <w:t xml:space="preserve"> </w:t>
      </w:r>
      <w:r w:rsidR="00404F57" w:rsidRPr="005D67B5">
        <w:rPr>
          <w:rFonts w:ascii="Arial" w:hAnsi="Arial" w:cs="Arial"/>
          <w:i/>
          <w:sz w:val="20"/>
          <w:szCs w:val="20"/>
        </w:rPr>
        <w:t xml:space="preserve">seismic </w:t>
      </w:r>
      <w:r w:rsidR="00075008" w:rsidRPr="005D67B5">
        <w:rPr>
          <w:rFonts w:ascii="Arial" w:hAnsi="Arial" w:cs="Arial"/>
          <w:i/>
          <w:sz w:val="20"/>
          <w:szCs w:val="20"/>
        </w:rPr>
        <w:t xml:space="preserve">imaging </w:t>
      </w:r>
      <w:r w:rsidR="00A22F64" w:rsidRPr="005D67B5">
        <w:rPr>
          <w:rFonts w:ascii="Arial" w:hAnsi="Arial" w:cs="Arial"/>
          <w:i/>
          <w:sz w:val="20"/>
          <w:szCs w:val="20"/>
        </w:rPr>
        <w:t xml:space="preserve">to enhance subsurface </w:t>
      </w:r>
      <w:r w:rsidR="00313BE4" w:rsidRPr="005D67B5">
        <w:rPr>
          <w:rFonts w:ascii="Arial" w:hAnsi="Arial" w:cs="Arial"/>
          <w:i/>
          <w:sz w:val="20"/>
          <w:szCs w:val="20"/>
        </w:rPr>
        <w:t>knowledge</w:t>
      </w:r>
      <w:r w:rsidR="00C1156B" w:rsidRPr="005D67B5">
        <w:rPr>
          <w:rFonts w:ascii="Arial" w:hAnsi="Arial" w:cs="Arial"/>
          <w:i/>
          <w:sz w:val="20"/>
          <w:szCs w:val="20"/>
        </w:rPr>
        <w:t xml:space="preserve">. </w:t>
      </w:r>
      <w:r w:rsidR="009805FC" w:rsidRPr="005D67B5">
        <w:rPr>
          <w:rFonts w:ascii="Arial" w:hAnsi="Arial" w:cs="Arial"/>
          <w:i/>
          <w:sz w:val="20"/>
          <w:szCs w:val="20"/>
        </w:rPr>
        <w:t xml:space="preserve">We are delighted to have </w:t>
      </w:r>
      <w:r w:rsidR="00B55540" w:rsidRPr="005D67B5">
        <w:rPr>
          <w:rFonts w:ascii="Arial" w:hAnsi="Arial" w:cs="Arial"/>
          <w:i/>
          <w:sz w:val="20"/>
          <w:szCs w:val="20"/>
        </w:rPr>
        <w:t>had the opportunity</w:t>
      </w:r>
      <w:r w:rsidR="009805FC" w:rsidRPr="005D67B5">
        <w:rPr>
          <w:rFonts w:ascii="Arial" w:hAnsi="Arial" w:cs="Arial"/>
          <w:i/>
          <w:sz w:val="20"/>
          <w:szCs w:val="20"/>
        </w:rPr>
        <w:t xml:space="preserve"> to work so closely with Lundin on the development of TopSeis and</w:t>
      </w:r>
      <w:r w:rsidR="00BC07F2" w:rsidRPr="005D67B5">
        <w:rPr>
          <w:rFonts w:ascii="Arial" w:hAnsi="Arial" w:cs="Arial"/>
          <w:i/>
          <w:sz w:val="20"/>
          <w:szCs w:val="20"/>
        </w:rPr>
        <w:t xml:space="preserve"> </w:t>
      </w:r>
      <w:r w:rsidR="009805FC" w:rsidRPr="005D67B5">
        <w:rPr>
          <w:rFonts w:ascii="Arial" w:hAnsi="Arial" w:cs="Arial"/>
          <w:i/>
          <w:sz w:val="20"/>
          <w:szCs w:val="20"/>
        </w:rPr>
        <w:t xml:space="preserve">look forward to seeing how this solution will </w:t>
      </w:r>
      <w:r w:rsidR="0067331D" w:rsidRPr="005D67B5">
        <w:rPr>
          <w:rFonts w:ascii="Arial" w:hAnsi="Arial" w:cs="Arial"/>
          <w:i/>
          <w:sz w:val="20"/>
          <w:szCs w:val="20"/>
        </w:rPr>
        <w:t xml:space="preserve">open the </w:t>
      </w:r>
      <w:r w:rsidR="00175CB5" w:rsidRPr="005D67B5">
        <w:rPr>
          <w:rFonts w:ascii="Arial" w:hAnsi="Arial" w:cs="Arial"/>
          <w:i/>
          <w:sz w:val="20"/>
          <w:szCs w:val="20"/>
        </w:rPr>
        <w:t>door</w:t>
      </w:r>
      <w:r w:rsidR="0067331D" w:rsidRPr="005D67B5">
        <w:rPr>
          <w:rFonts w:ascii="Arial" w:hAnsi="Arial" w:cs="Arial"/>
          <w:i/>
          <w:sz w:val="20"/>
          <w:szCs w:val="20"/>
        </w:rPr>
        <w:t xml:space="preserve"> </w:t>
      </w:r>
      <w:r w:rsidR="00075008" w:rsidRPr="005D67B5">
        <w:rPr>
          <w:rFonts w:ascii="Arial" w:hAnsi="Arial" w:cs="Arial"/>
          <w:i/>
          <w:sz w:val="20"/>
          <w:szCs w:val="20"/>
        </w:rPr>
        <w:t xml:space="preserve">to a </w:t>
      </w:r>
      <w:r w:rsidR="00BA26EC" w:rsidRPr="005D67B5">
        <w:rPr>
          <w:rFonts w:ascii="Arial" w:hAnsi="Arial" w:cs="Arial"/>
          <w:i/>
          <w:sz w:val="20"/>
          <w:szCs w:val="20"/>
        </w:rPr>
        <w:t>better</w:t>
      </w:r>
      <w:r w:rsidR="00075008" w:rsidRPr="005D67B5">
        <w:rPr>
          <w:rFonts w:ascii="Arial" w:hAnsi="Arial" w:cs="Arial"/>
          <w:i/>
          <w:sz w:val="20"/>
          <w:szCs w:val="20"/>
        </w:rPr>
        <w:t xml:space="preserve"> understanding of shallow reservoirs to help oil and gas companies extract the full potential of these </w:t>
      </w:r>
      <w:r w:rsidR="00175CB5" w:rsidRPr="005D67B5">
        <w:rPr>
          <w:rFonts w:ascii="Arial" w:hAnsi="Arial" w:cs="Arial"/>
          <w:i/>
          <w:sz w:val="20"/>
          <w:szCs w:val="20"/>
        </w:rPr>
        <w:t>high</w:t>
      </w:r>
      <w:r w:rsidR="00BA26EC" w:rsidRPr="005D67B5">
        <w:rPr>
          <w:rFonts w:ascii="Arial" w:hAnsi="Arial" w:cs="Arial"/>
          <w:i/>
          <w:sz w:val="20"/>
          <w:szCs w:val="20"/>
        </w:rPr>
        <w:t>ly prospective</w:t>
      </w:r>
      <w:r w:rsidR="00075008" w:rsidRPr="005D67B5">
        <w:rPr>
          <w:rFonts w:ascii="Arial" w:hAnsi="Arial" w:cs="Arial"/>
          <w:i/>
          <w:sz w:val="20"/>
          <w:szCs w:val="20"/>
        </w:rPr>
        <w:t xml:space="preserve"> fields in </w:t>
      </w:r>
      <w:r w:rsidR="00E669AF" w:rsidRPr="005D67B5">
        <w:rPr>
          <w:rFonts w:ascii="Arial" w:hAnsi="Arial" w:cs="Arial"/>
          <w:i/>
          <w:sz w:val="20"/>
          <w:szCs w:val="20"/>
        </w:rPr>
        <w:t>the Barents Sea</w:t>
      </w:r>
      <w:r w:rsidR="00075008" w:rsidRPr="005D67B5">
        <w:rPr>
          <w:rFonts w:ascii="Arial" w:hAnsi="Arial" w:cs="Arial"/>
          <w:i/>
          <w:sz w:val="20"/>
          <w:szCs w:val="20"/>
        </w:rPr>
        <w:t xml:space="preserve"> and beyond</w:t>
      </w:r>
      <w:r w:rsidR="00BC07F2" w:rsidRPr="005D67B5">
        <w:rPr>
          <w:rFonts w:ascii="Arial" w:hAnsi="Arial" w:cs="Arial"/>
          <w:i/>
          <w:sz w:val="20"/>
          <w:szCs w:val="20"/>
        </w:rPr>
        <w:t xml:space="preserve">. As we have seen with </w:t>
      </w:r>
      <w:r w:rsidR="00E669AF" w:rsidRPr="005D67B5">
        <w:rPr>
          <w:rFonts w:ascii="Arial" w:hAnsi="Arial" w:cs="Arial"/>
          <w:i/>
          <w:sz w:val="20"/>
          <w:szCs w:val="20"/>
        </w:rPr>
        <w:t>StagSeis</w:t>
      </w:r>
      <w:r w:rsidR="009D28BA" w:rsidRPr="007D03E9">
        <w:rPr>
          <w:rFonts w:ascii="Arial" w:hAnsi="Arial" w:cs="Arial"/>
          <w:i/>
          <w:sz w:val="20"/>
          <w:szCs w:val="20"/>
        </w:rPr>
        <w:t>™</w:t>
      </w:r>
      <w:r w:rsidR="008F01BD" w:rsidRPr="007D03E9">
        <w:rPr>
          <w:rFonts w:ascii="Arial" w:hAnsi="Arial" w:cs="Arial"/>
          <w:i/>
          <w:sz w:val="20"/>
          <w:szCs w:val="20"/>
        </w:rPr>
        <w:t>,</w:t>
      </w:r>
      <w:r w:rsidR="008F01BD" w:rsidRPr="005D67B5">
        <w:rPr>
          <w:rFonts w:ascii="Arial" w:hAnsi="Arial" w:cs="Arial"/>
          <w:i/>
          <w:sz w:val="20"/>
          <w:szCs w:val="20"/>
        </w:rPr>
        <w:t xml:space="preserve"> the</w:t>
      </w:r>
      <w:r w:rsidR="00E669AF" w:rsidRPr="005D67B5">
        <w:rPr>
          <w:rFonts w:ascii="Arial" w:hAnsi="Arial" w:cs="Arial"/>
          <w:i/>
          <w:sz w:val="20"/>
          <w:szCs w:val="20"/>
        </w:rPr>
        <w:t xml:space="preserve"> </w:t>
      </w:r>
      <w:r w:rsidR="000553A4" w:rsidRPr="005D67B5">
        <w:rPr>
          <w:rFonts w:ascii="Arial" w:hAnsi="Arial" w:cs="Arial"/>
          <w:i/>
          <w:sz w:val="20"/>
          <w:szCs w:val="20"/>
        </w:rPr>
        <w:t xml:space="preserve">full-azimuth </w:t>
      </w:r>
      <w:r w:rsidR="00E669AF" w:rsidRPr="005D67B5">
        <w:rPr>
          <w:rFonts w:ascii="Arial" w:hAnsi="Arial" w:cs="Arial"/>
          <w:i/>
          <w:sz w:val="20"/>
          <w:szCs w:val="20"/>
        </w:rPr>
        <w:t>solution</w:t>
      </w:r>
      <w:r w:rsidR="006D0DD2">
        <w:rPr>
          <w:rFonts w:ascii="Arial" w:hAnsi="Arial" w:cs="Arial"/>
          <w:i/>
          <w:sz w:val="20"/>
          <w:szCs w:val="20"/>
        </w:rPr>
        <w:t xml:space="preserve"> </w:t>
      </w:r>
      <w:r w:rsidR="008F684C">
        <w:rPr>
          <w:rFonts w:ascii="Arial" w:hAnsi="Arial" w:cs="Arial"/>
          <w:i/>
          <w:sz w:val="20"/>
          <w:szCs w:val="20"/>
        </w:rPr>
        <w:t xml:space="preserve">that </w:t>
      </w:r>
      <w:r w:rsidR="006D0DD2">
        <w:rPr>
          <w:rFonts w:ascii="Arial" w:hAnsi="Arial" w:cs="Arial"/>
          <w:i/>
          <w:sz w:val="20"/>
          <w:szCs w:val="20"/>
        </w:rPr>
        <w:t xml:space="preserve">we </w:t>
      </w:r>
      <w:r w:rsidR="00C43CE5" w:rsidRPr="005D67B5">
        <w:rPr>
          <w:rFonts w:ascii="Arial" w:hAnsi="Arial" w:cs="Arial"/>
          <w:i/>
          <w:sz w:val="20"/>
          <w:szCs w:val="20"/>
        </w:rPr>
        <w:t>purpose-</w:t>
      </w:r>
      <w:r w:rsidR="001944A9" w:rsidRPr="005D67B5">
        <w:rPr>
          <w:rFonts w:ascii="Arial" w:hAnsi="Arial" w:cs="Arial"/>
          <w:i/>
          <w:sz w:val="20"/>
          <w:szCs w:val="20"/>
        </w:rPr>
        <w:t>designed</w:t>
      </w:r>
      <w:r w:rsidR="00E669AF" w:rsidRPr="005D67B5">
        <w:rPr>
          <w:rFonts w:ascii="Arial" w:hAnsi="Arial" w:cs="Arial"/>
          <w:i/>
          <w:sz w:val="20"/>
          <w:szCs w:val="20"/>
        </w:rPr>
        <w:t xml:space="preserve"> for subsalt imaging in the Gulf of Mexico</w:t>
      </w:r>
      <w:r w:rsidR="00B72094" w:rsidRPr="005D67B5">
        <w:rPr>
          <w:rFonts w:ascii="Arial" w:hAnsi="Arial" w:cs="Arial"/>
          <w:i/>
          <w:sz w:val="20"/>
          <w:szCs w:val="20"/>
        </w:rPr>
        <w:t xml:space="preserve">, </w:t>
      </w:r>
      <w:r w:rsidR="00174FA9" w:rsidRPr="005D67B5">
        <w:rPr>
          <w:rFonts w:ascii="Arial" w:hAnsi="Arial" w:cs="Arial"/>
          <w:i/>
          <w:sz w:val="20"/>
          <w:szCs w:val="20"/>
        </w:rPr>
        <w:t>these</w:t>
      </w:r>
      <w:r w:rsidR="00BC07F2" w:rsidRPr="005D67B5">
        <w:rPr>
          <w:rFonts w:ascii="Arial" w:hAnsi="Arial" w:cs="Arial"/>
          <w:i/>
          <w:sz w:val="20"/>
          <w:szCs w:val="20"/>
        </w:rPr>
        <w:t xml:space="preserve"> made-</w:t>
      </w:r>
      <w:r w:rsidR="005B0C86" w:rsidRPr="005D67B5">
        <w:rPr>
          <w:rFonts w:ascii="Arial" w:hAnsi="Arial" w:cs="Arial"/>
          <w:i/>
          <w:sz w:val="20"/>
          <w:szCs w:val="20"/>
        </w:rPr>
        <w:t>to</w:t>
      </w:r>
      <w:r w:rsidR="00BC07F2" w:rsidRPr="005D67B5">
        <w:rPr>
          <w:rFonts w:ascii="Arial" w:hAnsi="Arial" w:cs="Arial"/>
          <w:i/>
          <w:sz w:val="20"/>
          <w:szCs w:val="20"/>
        </w:rPr>
        <w:t xml:space="preserve">-measure </w:t>
      </w:r>
      <w:r w:rsidR="00174FA9" w:rsidRPr="005D67B5">
        <w:rPr>
          <w:rFonts w:ascii="Arial" w:hAnsi="Arial" w:cs="Arial"/>
          <w:i/>
          <w:sz w:val="20"/>
          <w:szCs w:val="20"/>
        </w:rPr>
        <w:t>approaches can</w:t>
      </w:r>
      <w:r w:rsidR="004062E4" w:rsidRPr="005D67B5">
        <w:rPr>
          <w:rFonts w:ascii="Arial" w:hAnsi="Arial" w:cs="Arial"/>
          <w:i/>
          <w:sz w:val="20"/>
          <w:szCs w:val="20"/>
        </w:rPr>
        <w:t xml:space="preserve"> </w:t>
      </w:r>
      <w:r w:rsidR="00061940" w:rsidRPr="005D67B5">
        <w:rPr>
          <w:rFonts w:ascii="Arial" w:hAnsi="Arial" w:cs="Arial"/>
          <w:i/>
          <w:sz w:val="20"/>
          <w:szCs w:val="20"/>
        </w:rPr>
        <w:t>prove</w:t>
      </w:r>
      <w:r w:rsidR="00AD77CB" w:rsidRPr="005D67B5">
        <w:rPr>
          <w:rFonts w:ascii="Arial" w:hAnsi="Arial" w:cs="Arial"/>
          <w:i/>
          <w:sz w:val="20"/>
          <w:szCs w:val="20"/>
        </w:rPr>
        <w:t xml:space="preserve"> very successful and </w:t>
      </w:r>
      <w:r w:rsidR="00BC07F2" w:rsidRPr="005D67B5">
        <w:rPr>
          <w:rFonts w:ascii="Arial" w:hAnsi="Arial" w:cs="Arial"/>
          <w:i/>
          <w:sz w:val="20"/>
          <w:szCs w:val="20"/>
        </w:rPr>
        <w:t xml:space="preserve">reap dividends for the industry </w:t>
      </w:r>
      <w:r w:rsidR="00EF3C50" w:rsidRPr="005D67B5">
        <w:rPr>
          <w:rFonts w:ascii="Arial" w:hAnsi="Arial" w:cs="Arial"/>
          <w:i/>
          <w:sz w:val="20"/>
          <w:szCs w:val="20"/>
        </w:rPr>
        <w:t>as a whole</w:t>
      </w:r>
      <w:r w:rsidR="00EF3C50" w:rsidRPr="005D67B5">
        <w:rPr>
          <w:rFonts w:ascii="Arial" w:hAnsi="Arial" w:cs="Arial"/>
          <w:sz w:val="20"/>
          <w:szCs w:val="20"/>
        </w:rPr>
        <w:t>.</w:t>
      </w:r>
      <w:r w:rsidR="009834D6" w:rsidRPr="005D67B5">
        <w:rPr>
          <w:rFonts w:ascii="Arial" w:hAnsi="Arial" w:cs="Arial"/>
          <w:sz w:val="20"/>
          <w:szCs w:val="20"/>
        </w:rPr>
        <w:t>”</w:t>
      </w:r>
      <w:r w:rsidR="00770808" w:rsidRPr="005D67B5">
        <w:rPr>
          <w:rFonts w:ascii="Arial" w:hAnsi="Arial" w:cs="Arial"/>
          <w:sz w:val="20"/>
          <w:szCs w:val="20"/>
        </w:rPr>
        <w:t xml:space="preserve"> </w:t>
      </w:r>
    </w:p>
    <w:p w14:paraId="69C69EC7" w14:textId="77777777" w:rsidR="00141C3F" w:rsidRPr="005D67B5" w:rsidRDefault="00141C3F" w:rsidP="004324E7">
      <w:pPr>
        <w:spacing w:after="0"/>
      </w:pPr>
    </w:p>
    <w:p w14:paraId="03C61D3A" w14:textId="77777777" w:rsidR="00714151" w:rsidRPr="005D67B5" w:rsidRDefault="00714151" w:rsidP="00714151">
      <w:pPr>
        <w:pStyle w:val="CUSTOMFooterHeading10ptBold"/>
        <w:rPr>
          <w:color w:val="auto"/>
        </w:rPr>
      </w:pPr>
      <w:r w:rsidRPr="005D67B5">
        <w:rPr>
          <w:color w:val="auto"/>
        </w:rPr>
        <w:t>About CGG</w:t>
      </w:r>
    </w:p>
    <w:p w14:paraId="625BE0E2" w14:textId="77777777" w:rsidR="00714151" w:rsidRPr="00CA4122" w:rsidRDefault="00714151" w:rsidP="00714151">
      <w:pPr>
        <w:rPr>
          <w:rFonts w:ascii="Arial" w:hAnsi="Arial" w:cs="Arial"/>
          <w:i/>
          <w:iCs/>
          <w:color w:val="808080" w:themeColor="background1" w:themeShade="80"/>
          <w:sz w:val="16"/>
          <w:szCs w:val="16"/>
        </w:rPr>
      </w:pPr>
      <w:r w:rsidRPr="00CA4122">
        <w:rPr>
          <w:rFonts w:ascii="Arial" w:hAnsi="Arial" w:cs="Arial"/>
          <w:i/>
          <w:iCs/>
          <w:color w:val="808080" w:themeColor="background1" w:themeShade="80"/>
          <w:sz w:val="16"/>
          <w:szCs w:val="16"/>
        </w:rPr>
        <w:t>CGG (</w:t>
      </w:r>
      <w:hyperlink r:id="rId8" w:history="1">
        <w:r w:rsidRPr="00CA4122">
          <w:rPr>
            <w:rStyle w:val="Hyperlink"/>
            <w:rFonts w:ascii="Arial" w:hAnsi="Arial" w:cs="Arial"/>
            <w:i/>
            <w:iCs/>
            <w:color w:val="808080" w:themeColor="background1" w:themeShade="80"/>
            <w:sz w:val="16"/>
            <w:szCs w:val="16"/>
          </w:rPr>
          <w:t>www.cgg.com</w:t>
        </w:r>
      </w:hyperlink>
      <w:r w:rsidRPr="00CA4122">
        <w:rPr>
          <w:rFonts w:ascii="Arial" w:hAnsi="Arial" w:cs="Arial"/>
          <w:i/>
          <w:iCs/>
          <w:color w:val="808080" w:themeColor="background1" w:themeShade="80"/>
          <w:sz w:val="16"/>
          <w:szCs w:val="16"/>
        </w:rPr>
        <w:t>) is a fully integrated Geoscience company providing leading geological, geophysical and reservoir capabilities to its broad base of customers primarily from the global oil and gas industry. Through its three complementary businesses of Equipment, Acquisition and Geology, Geophysics &amp; Reservoir (GGR), CGG brings value across all aspects of natural resource exploration and exploitation.</w:t>
      </w:r>
      <w:r w:rsidR="009F3095" w:rsidRPr="00CA4122">
        <w:rPr>
          <w:rFonts w:ascii="Arial" w:hAnsi="Arial" w:cs="Arial"/>
          <w:i/>
          <w:iCs/>
          <w:color w:val="808080" w:themeColor="background1" w:themeShade="80"/>
          <w:sz w:val="16"/>
          <w:szCs w:val="16"/>
        </w:rPr>
        <w:t xml:space="preserve"> </w:t>
      </w:r>
      <w:r w:rsidRPr="00CA4122">
        <w:rPr>
          <w:rFonts w:ascii="Arial" w:hAnsi="Arial" w:cs="Arial"/>
          <w:i/>
          <w:iCs/>
          <w:color w:val="808080" w:themeColor="background1" w:themeShade="80"/>
          <w:sz w:val="16"/>
          <w:szCs w:val="16"/>
        </w:rPr>
        <w:t xml:space="preserve">CGG employs more than </w:t>
      </w:r>
      <w:r w:rsidR="00A67544">
        <w:rPr>
          <w:rFonts w:ascii="Arial" w:hAnsi="Arial" w:cs="Arial"/>
          <w:i/>
          <w:iCs/>
          <w:color w:val="808080" w:themeColor="background1" w:themeShade="80"/>
          <w:sz w:val="16"/>
          <w:szCs w:val="16"/>
        </w:rPr>
        <w:t>6</w:t>
      </w:r>
      <w:r w:rsidRPr="00CA4122">
        <w:rPr>
          <w:rFonts w:ascii="Arial" w:hAnsi="Arial" w:cs="Arial"/>
          <w:i/>
          <w:iCs/>
          <w:color w:val="808080" w:themeColor="background1" w:themeShade="80"/>
          <w:sz w:val="16"/>
          <w:szCs w:val="16"/>
        </w:rPr>
        <w:t>,</w:t>
      </w:r>
      <w:r w:rsidR="00A67544">
        <w:rPr>
          <w:rFonts w:ascii="Arial" w:hAnsi="Arial" w:cs="Arial"/>
          <w:i/>
          <w:iCs/>
          <w:color w:val="808080" w:themeColor="background1" w:themeShade="80"/>
          <w:sz w:val="16"/>
          <w:szCs w:val="16"/>
        </w:rPr>
        <w:t>5</w:t>
      </w:r>
      <w:r w:rsidRPr="00CA4122">
        <w:rPr>
          <w:rFonts w:ascii="Arial" w:hAnsi="Arial" w:cs="Arial"/>
          <w:i/>
          <w:iCs/>
          <w:color w:val="808080" w:themeColor="background1" w:themeShade="80"/>
          <w:sz w:val="16"/>
          <w:szCs w:val="16"/>
        </w:rPr>
        <w:t xml:space="preserve">00 people around the world, all with a Passion for Geoscience and working together to deliver the best solutions to its </w:t>
      </w:r>
      <w:r w:rsidR="00980167" w:rsidRPr="00CA4122">
        <w:rPr>
          <w:rFonts w:ascii="Arial" w:hAnsi="Arial" w:cs="Arial"/>
          <w:i/>
          <w:iCs/>
          <w:color w:val="808080" w:themeColor="background1" w:themeShade="80"/>
          <w:sz w:val="16"/>
          <w:szCs w:val="16"/>
        </w:rPr>
        <w:t>c</w:t>
      </w:r>
      <w:r w:rsidRPr="00CA4122">
        <w:rPr>
          <w:rFonts w:ascii="Arial" w:hAnsi="Arial" w:cs="Arial"/>
          <w:i/>
          <w:iCs/>
          <w:color w:val="808080" w:themeColor="background1" w:themeShade="80"/>
          <w:sz w:val="16"/>
          <w:szCs w:val="16"/>
        </w:rPr>
        <w:t>ustomers.</w:t>
      </w:r>
    </w:p>
    <w:p w14:paraId="79CF1B62" w14:textId="77777777" w:rsidR="00CA4122" w:rsidRPr="005D67B5" w:rsidRDefault="00CA4122" w:rsidP="00714151">
      <w:pPr>
        <w:rPr>
          <w:rFonts w:ascii="Arial" w:hAnsi="Arial" w:cs="Arial"/>
          <w:i/>
          <w:iCs/>
          <w:sz w:val="16"/>
          <w:szCs w:val="16"/>
        </w:rPr>
      </w:pPr>
      <w:r w:rsidRPr="00872293">
        <w:rPr>
          <w:rFonts w:ascii="Arial" w:hAnsi="Arial" w:cs="Arial"/>
          <w:i/>
          <w:iCs/>
          <w:color w:val="6A737B"/>
          <w:kern w:val="12"/>
          <w:sz w:val="16"/>
          <w:szCs w:val="16"/>
        </w:rPr>
        <w:t xml:space="preserve">CGG is listed on the Euronext Paris SA (ISIN: </w:t>
      </w:r>
      <w:r w:rsidR="006E71A8" w:rsidRPr="00F74F7F">
        <w:rPr>
          <w:rFonts w:ascii="Arial" w:hAnsi="Arial" w:cs="Arial"/>
          <w:i/>
          <w:iCs/>
          <w:color w:val="7F7F7F"/>
          <w:sz w:val="16"/>
          <w:szCs w:val="16"/>
        </w:rPr>
        <w:t>0013181864</w:t>
      </w:r>
      <w:r w:rsidRPr="00872293">
        <w:rPr>
          <w:rFonts w:ascii="Arial" w:hAnsi="Arial" w:cs="Arial"/>
          <w:i/>
          <w:iCs/>
          <w:color w:val="6A737B"/>
          <w:kern w:val="12"/>
          <w:sz w:val="16"/>
          <w:szCs w:val="16"/>
        </w:rPr>
        <w:t xml:space="preserve">) and the New York Stock Exchange (in the form of American Depositary Shares. </w:t>
      </w:r>
      <w:r w:rsidRPr="00872293">
        <w:rPr>
          <w:rFonts w:ascii="Arial" w:hAnsi="Arial" w:cs="Arial"/>
          <w:i/>
          <w:iCs/>
          <w:color w:val="6A737B"/>
          <w:kern w:val="12"/>
          <w:sz w:val="16"/>
          <w:szCs w:val="16"/>
          <w:lang w:val="fr-FR"/>
        </w:rPr>
        <w:t>NYSE: CGG).</w:t>
      </w:r>
    </w:p>
    <w:p w14:paraId="195A8447" w14:textId="77777777" w:rsidR="006B26FA" w:rsidRPr="005D67B5" w:rsidRDefault="006B26FA" w:rsidP="00BB659D">
      <w:pPr>
        <w:rPr>
          <w:rFonts w:ascii="Arial" w:hAnsi="Arial" w:cs="Arial"/>
          <w:b/>
          <w:kern w:val="12"/>
          <w:sz w:val="20"/>
        </w:rPr>
      </w:pPr>
      <w:r w:rsidRPr="005D67B5">
        <w:rPr>
          <w:rFonts w:ascii="Arial" w:hAnsi="Arial" w:cs="Arial"/>
          <w:b/>
          <w:noProof/>
          <w:kern w:val="12"/>
          <w:sz w:val="20"/>
        </w:rPr>
        <mc:AlternateContent>
          <mc:Choice Requires="wps">
            <w:drawing>
              <wp:anchor distT="0" distB="0" distL="114300" distR="114300" simplePos="0" relativeHeight="251660288" behindDoc="0" locked="0" layoutInCell="1" allowOverlap="1" wp14:anchorId="63875DE8" wp14:editId="5B2A6C37">
                <wp:simplePos x="0" y="0"/>
                <wp:positionH relativeFrom="column">
                  <wp:posOffset>437515</wp:posOffset>
                </wp:positionH>
                <wp:positionV relativeFrom="paragraph">
                  <wp:posOffset>61595</wp:posOffset>
                </wp:positionV>
                <wp:extent cx="345440" cy="635"/>
                <wp:effectExtent l="0" t="0" r="16510" b="3746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635"/>
                        </a:xfrm>
                        <a:prstGeom prst="line">
                          <a:avLst/>
                        </a:prstGeom>
                        <a:noFill/>
                        <a:ln w="19050">
                          <a:solidFill>
                            <a:srgbClr val="3399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5pt,4.85pt" to="61.6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" strokecolor="#396" strokeweight="1.5pt"/>
            </w:pict>
          </mc:Fallback>
        </mc:AlternateContent>
      </w:r>
      <w:r w:rsidRPr="005D67B5">
        <w:rPr>
          <w:rFonts w:ascii="Arial" w:hAnsi="Arial" w:cs="Arial"/>
          <w:b/>
          <w:noProof/>
          <w:kern w:val="12"/>
          <w:sz w:val="20"/>
        </w:rPr>
        <mc:AlternateContent>
          <mc:Choice Requires="wps">
            <w:drawing>
              <wp:anchor distT="0" distB="0" distL="114300" distR="114300" simplePos="0" relativeHeight="251659264" behindDoc="0" locked="0" layoutInCell="1" allowOverlap="1" wp14:anchorId="05865925" wp14:editId="0E1687C8">
                <wp:simplePos x="0" y="0"/>
                <wp:positionH relativeFrom="column">
                  <wp:posOffset>-24765</wp:posOffset>
                </wp:positionH>
                <wp:positionV relativeFrom="paragraph">
                  <wp:posOffset>60325</wp:posOffset>
                </wp:positionV>
                <wp:extent cx="345440" cy="1270"/>
                <wp:effectExtent l="0" t="0" r="16510" b="3683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1270"/>
                        </a:xfrm>
                        <a:prstGeom prst="line">
                          <a:avLst/>
                        </a:prstGeom>
                        <a:noFill/>
                        <a:ln w="19050">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4.75pt" to="25.2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" strokecolor="#36f" strokeweight="1.5pt"/>
            </w:pict>
          </mc:Fallback>
        </mc:AlternateContent>
      </w:r>
      <w:r w:rsidRPr="005D67B5">
        <w:rPr>
          <w:rFonts w:ascii="Arial" w:hAnsi="Arial" w:cs="Arial"/>
          <w:b/>
          <w:noProof/>
          <w:kern w:val="12"/>
          <w:sz w:val="20"/>
        </w:rPr>
        <mc:AlternateContent>
          <mc:Choice Requires="wps">
            <w:drawing>
              <wp:anchor distT="0" distB="0" distL="114300" distR="114300" simplePos="0" relativeHeight="251661312" behindDoc="0" locked="0" layoutInCell="1" allowOverlap="1" wp14:anchorId="1163C4FF" wp14:editId="3B892D19">
                <wp:simplePos x="0" y="0"/>
                <wp:positionH relativeFrom="column">
                  <wp:posOffset>898525</wp:posOffset>
                </wp:positionH>
                <wp:positionV relativeFrom="paragraph">
                  <wp:posOffset>61595</wp:posOffset>
                </wp:positionV>
                <wp:extent cx="345440" cy="635"/>
                <wp:effectExtent l="0" t="0" r="16510" b="3746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635"/>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75pt,4.85pt" to="97.9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" strokecolor="#f60" strokeweight="1.5pt"/>
            </w:pict>
          </mc:Fallback>
        </mc:AlternateContent>
      </w:r>
    </w:p>
    <w:p w14:paraId="40914D11" w14:textId="77777777" w:rsidR="00EC38DF" w:rsidRPr="005D67B5" w:rsidRDefault="00EC38DF" w:rsidP="00EC38DF">
      <w:pPr>
        <w:keepNext/>
        <w:tabs>
          <w:tab w:val="left" w:pos="5529"/>
        </w:tabs>
        <w:ind w:right="-360"/>
        <w:jc w:val="both"/>
        <w:outlineLvl w:val="0"/>
        <w:rPr>
          <w:rFonts w:ascii="Arial" w:hAnsi="Arial" w:cs="Arial"/>
          <w:b/>
          <w:kern w:val="12"/>
          <w:sz w:val="20"/>
        </w:rPr>
      </w:pPr>
      <w:r w:rsidRPr="005D67B5">
        <w:rPr>
          <w:rFonts w:ascii="Arial" w:hAnsi="Arial" w:cs="Arial"/>
          <w:b/>
          <w:kern w:val="12"/>
          <w:sz w:val="20"/>
        </w:rPr>
        <w:t>Contacts</w:t>
      </w:r>
    </w:p>
    <w:tbl>
      <w:tblPr>
        <w:tblW w:w="0" w:type="auto"/>
        <w:tblLook w:val="04A0" w:firstRow="1" w:lastRow="0" w:firstColumn="1" w:lastColumn="0" w:noHBand="0" w:noVBand="1"/>
      </w:tblPr>
      <w:tblGrid>
        <w:gridCol w:w="4261"/>
        <w:gridCol w:w="4261"/>
      </w:tblGrid>
      <w:tr w:rsidR="005D67B5" w:rsidRPr="005D67B5" w14:paraId="21E8A8C1" w14:textId="77777777" w:rsidTr="00A0469F">
        <w:tc>
          <w:tcPr>
            <w:tcW w:w="4264" w:type="dxa"/>
            <w:shd w:val="clear" w:color="auto" w:fill="auto"/>
          </w:tcPr>
          <w:p w14:paraId="214664A3" w14:textId="77777777" w:rsidR="00EC38DF" w:rsidRPr="005D67B5" w:rsidRDefault="00EC38DF" w:rsidP="00A0469F">
            <w:pPr>
              <w:keepNext/>
              <w:tabs>
                <w:tab w:val="left" w:pos="5529"/>
              </w:tabs>
              <w:spacing w:after="0"/>
              <w:ind w:right="-360"/>
              <w:jc w:val="both"/>
              <w:outlineLvl w:val="0"/>
              <w:rPr>
                <w:rFonts w:ascii="Arial" w:eastAsia="Times" w:hAnsi="Arial" w:cs="Arial"/>
                <w:b/>
                <w:sz w:val="16"/>
              </w:rPr>
            </w:pPr>
            <w:r w:rsidRPr="005D67B5">
              <w:rPr>
                <w:rFonts w:ascii="Arial" w:eastAsia="Times" w:hAnsi="Arial" w:cs="Arial"/>
                <w:b/>
                <w:sz w:val="16"/>
              </w:rPr>
              <w:t xml:space="preserve">Group Communications  </w:t>
            </w:r>
          </w:p>
          <w:p w14:paraId="248F846D" w14:textId="77777777" w:rsidR="00EC38DF" w:rsidRPr="005D67B5" w:rsidRDefault="00EC38DF" w:rsidP="00A0469F">
            <w:pPr>
              <w:keepNext/>
              <w:tabs>
                <w:tab w:val="left" w:pos="5529"/>
              </w:tabs>
              <w:spacing w:after="0"/>
              <w:ind w:right="-360"/>
              <w:jc w:val="both"/>
              <w:outlineLvl w:val="0"/>
              <w:rPr>
                <w:rFonts w:ascii="Arial" w:eastAsia="Times" w:hAnsi="Arial" w:cs="Arial"/>
                <w:sz w:val="20"/>
              </w:rPr>
            </w:pPr>
            <w:r w:rsidRPr="005D67B5">
              <w:rPr>
                <w:rFonts w:ascii="Arial" w:hAnsi="Arial" w:cs="Arial"/>
                <w:sz w:val="20"/>
                <w:szCs w:val="20"/>
              </w:rPr>
              <w:t>Christophe Barnini</w:t>
            </w:r>
          </w:p>
          <w:p w14:paraId="30D820D1" w14:textId="77777777" w:rsidR="00EC38DF" w:rsidRPr="005D67B5" w:rsidRDefault="00EC38DF" w:rsidP="00A0469F">
            <w:pPr>
              <w:keepNext/>
              <w:tabs>
                <w:tab w:val="left" w:pos="5529"/>
              </w:tabs>
              <w:spacing w:after="0"/>
              <w:ind w:right="-360"/>
              <w:jc w:val="both"/>
              <w:outlineLvl w:val="0"/>
            </w:pPr>
            <w:r w:rsidRPr="005D67B5">
              <w:rPr>
                <w:rFonts w:ascii="Arial" w:eastAsia="Times" w:hAnsi="Arial" w:cs="Arial"/>
                <w:sz w:val="20"/>
              </w:rPr>
              <w:t xml:space="preserve">Tel: </w:t>
            </w:r>
            <w:r w:rsidRPr="005D67B5">
              <w:rPr>
                <w:rFonts w:ascii="Arial" w:eastAsia="Times" w:hAnsi="Arial" w:cs="Arial"/>
                <w:sz w:val="20"/>
                <w:szCs w:val="20"/>
              </w:rPr>
              <w:t>+</w:t>
            </w:r>
            <w:r w:rsidRPr="005D67B5">
              <w:rPr>
                <w:rFonts w:ascii="Arial" w:hAnsi="Arial" w:cs="Arial"/>
                <w:sz w:val="20"/>
                <w:szCs w:val="20"/>
              </w:rPr>
              <w:t xml:space="preserve"> 33 1 64 47 38 11</w:t>
            </w:r>
          </w:p>
          <w:p w14:paraId="6E6FB5E2" w14:textId="77777777" w:rsidR="00EC38DF" w:rsidRPr="005D67B5" w:rsidRDefault="00EC38DF" w:rsidP="00A0469F">
            <w:pPr>
              <w:keepNext/>
              <w:tabs>
                <w:tab w:val="left" w:pos="5529"/>
              </w:tabs>
              <w:spacing w:after="0"/>
              <w:ind w:right="-360"/>
              <w:jc w:val="both"/>
              <w:outlineLvl w:val="0"/>
              <w:rPr>
                <w:rFonts w:ascii="Arial" w:eastAsia="Times" w:hAnsi="Arial" w:cs="Arial"/>
                <w:sz w:val="16"/>
                <w:szCs w:val="16"/>
                <w:lang w:val="it-IT"/>
              </w:rPr>
            </w:pPr>
            <w:r w:rsidRPr="005D67B5">
              <w:rPr>
                <w:rFonts w:ascii="Arial" w:eastAsia="Times" w:hAnsi="Arial" w:cs="Arial"/>
                <w:sz w:val="16"/>
                <w:lang w:val="it-IT"/>
              </w:rPr>
              <w:t>E-Mail</w:t>
            </w:r>
            <w:r w:rsidRPr="005D67B5">
              <w:rPr>
                <w:rFonts w:ascii="Arial" w:eastAsia="Times" w:hAnsi="Arial" w:cs="Arial"/>
                <w:sz w:val="16"/>
                <w:szCs w:val="16"/>
                <w:lang w:val="it-IT"/>
              </w:rPr>
              <w:t xml:space="preserve">: </w:t>
            </w:r>
            <w:r w:rsidRPr="005D67B5">
              <w:rPr>
                <w:rFonts w:ascii="Arial" w:eastAsia="Times" w:hAnsi="Arial" w:cs="Arial"/>
                <w:sz w:val="16"/>
                <w:lang w:val="it-IT"/>
              </w:rPr>
              <w:t xml:space="preserve">: </w:t>
            </w:r>
            <w:hyperlink r:id="rId9" w:history="1">
              <w:r w:rsidRPr="005D67B5">
                <w:rPr>
                  <w:rFonts w:ascii="Arial" w:eastAsia="Times" w:hAnsi="Arial" w:cs="Arial"/>
                  <w:sz w:val="16"/>
                  <w:u w:val="single"/>
                  <w:lang w:val="it-IT"/>
                </w:rPr>
                <w:t>invrelparis@cgg.com</w:t>
              </w:r>
            </w:hyperlink>
          </w:p>
          <w:p w14:paraId="4EA195A3" w14:textId="77777777" w:rsidR="00EC38DF" w:rsidRPr="005D67B5" w:rsidRDefault="00EC38DF" w:rsidP="00A0469F">
            <w:pPr>
              <w:keepNext/>
              <w:tabs>
                <w:tab w:val="left" w:pos="5529"/>
              </w:tabs>
              <w:spacing w:after="0"/>
              <w:ind w:right="-360"/>
              <w:jc w:val="both"/>
              <w:outlineLvl w:val="0"/>
              <w:rPr>
                <w:rFonts w:ascii="Arial" w:eastAsia="Times" w:hAnsi="Arial" w:cs="Arial"/>
                <w:sz w:val="16"/>
                <w:lang w:val="it-IT"/>
              </w:rPr>
            </w:pPr>
          </w:p>
        </w:tc>
        <w:tc>
          <w:tcPr>
            <w:tcW w:w="4265" w:type="dxa"/>
            <w:shd w:val="clear" w:color="auto" w:fill="auto"/>
          </w:tcPr>
          <w:p w14:paraId="27F675D8" w14:textId="77777777" w:rsidR="00EC38DF" w:rsidRPr="005D67B5" w:rsidRDefault="00EC38DF" w:rsidP="00A0469F">
            <w:pPr>
              <w:keepNext/>
              <w:tabs>
                <w:tab w:val="left" w:pos="5529"/>
              </w:tabs>
              <w:spacing w:after="0"/>
              <w:ind w:right="-360"/>
              <w:jc w:val="both"/>
              <w:outlineLvl w:val="0"/>
              <w:rPr>
                <w:rFonts w:ascii="Arial" w:eastAsia="Times" w:hAnsi="Arial" w:cs="Arial"/>
                <w:b/>
                <w:sz w:val="16"/>
              </w:rPr>
            </w:pPr>
            <w:r w:rsidRPr="005D67B5">
              <w:rPr>
                <w:rFonts w:ascii="Arial" w:eastAsia="Times" w:hAnsi="Arial" w:cs="Arial"/>
                <w:b/>
                <w:sz w:val="16"/>
              </w:rPr>
              <w:t>Investor Relations</w:t>
            </w:r>
          </w:p>
          <w:p w14:paraId="35139AF6" w14:textId="77777777" w:rsidR="00EC38DF" w:rsidRPr="005D67B5" w:rsidRDefault="00EC38DF" w:rsidP="00A0469F">
            <w:pPr>
              <w:keepNext/>
              <w:tabs>
                <w:tab w:val="left" w:pos="5529"/>
              </w:tabs>
              <w:spacing w:after="0"/>
              <w:ind w:right="-360"/>
              <w:jc w:val="both"/>
              <w:outlineLvl w:val="0"/>
              <w:rPr>
                <w:rFonts w:ascii="Arial" w:eastAsia="Times" w:hAnsi="Arial" w:cs="Arial"/>
                <w:sz w:val="20"/>
              </w:rPr>
            </w:pPr>
            <w:r w:rsidRPr="005D67B5">
              <w:rPr>
                <w:rFonts w:ascii="Arial" w:eastAsia="Times" w:hAnsi="Arial" w:cs="Arial"/>
                <w:sz w:val="20"/>
              </w:rPr>
              <w:t>Catherine Leveau</w:t>
            </w:r>
          </w:p>
          <w:p w14:paraId="4C2CB1BF" w14:textId="77777777" w:rsidR="00EC38DF" w:rsidRPr="005D67B5" w:rsidRDefault="00EC38DF" w:rsidP="00A0469F">
            <w:pPr>
              <w:keepNext/>
              <w:tabs>
                <w:tab w:val="left" w:pos="5529"/>
              </w:tabs>
              <w:spacing w:after="0"/>
              <w:ind w:right="-360"/>
              <w:jc w:val="both"/>
              <w:outlineLvl w:val="0"/>
              <w:rPr>
                <w:rFonts w:ascii="Arial" w:eastAsia="Times" w:hAnsi="Arial" w:cs="Arial"/>
                <w:sz w:val="20"/>
              </w:rPr>
            </w:pPr>
            <w:r w:rsidRPr="005D67B5">
              <w:rPr>
                <w:rFonts w:ascii="Arial" w:eastAsia="Times" w:hAnsi="Arial" w:cs="Arial"/>
                <w:sz w:val="20"/>
              </w:rPr>
              <w:t>Tel: +33 1 64 47 34 89</w:t>
            </w:r>
          </w:p>
          <w:p w14:paraId="69ABD92E" w14:textId="77777777" w:rsidR="00EC38DF" w:rsidRPr="005D67B5" w:rsidRDefault="00EC38DF" w:rsidP="00A0469F">
            <w:pPr>
              <w:keepNext/>
              <w:tabs>
                <w:tab w:val="left" w:pos="5529"/>
              </w:tabs>
              <w:spacing w:after="0"/>
              <w:ind w:right="-360"/>
              <w:jc w:val="both"/>
              <w:outlineLvl w:val="0"/>
              <w:rPr>
                <w:rFonts w:ascii="Arial" w:eastAsia="Times" w:hAnsi="Arial" w:cs="Arial"/>
                <w:sz w:val="16"/>
                <w:u w:val="single"/>
                <w:lang w:val="it-IT"/>
              </w:rPr>
            </w:pPr>
            <w:r w:rsidRPr="005D67B5">
              <w:rPr>
                <w:rFonts w:ascii="Arial" w:eastAsia="Times" w:hAnsi="Arial" w:cs="Arial"/>
                <w:sz w:val="16"/>
                <w:lang w:val="it-IT"/>
              </w:rPr>
              <w:t xml:space="preserve">E-mail: : </w:t>
            </w:r>
            <w:hyperlink r:id="rId10" w:history="1">
              <w:r w:rsidRPr="005D67B5">
                <w:rPr>
                  <w:rFonts w:ascii="Arial" w:eastAsia="Times" w:hAnsi="Arial" w:cs="Arial"/>
                  <w:sz w:val="16"/>
                  <w:u w:val="single"/>
                  <w:lang w:val="it-IT"/>
                </w:rPr>
                <w:t>invrelparis@cgg.com</w:t>
              </w:r>
            </w:hyperlink>
          </w:p>
          <w:p w14:paraId="00B7B007" w14:textId="77777777" w:rsidR="00EC38DF" w:rsidRPr="005D67B5" w:rsidRDefault="00EC38DF" w:rsidP="00A0469F">
            <w:pPr>
              <w:keepNext/>
              <w:tabs>
                <w:tab w:val="left" w:pos="5529"/>
              </w:tabs>
              <w:spacing w:after="0"/>
              <w:ind w:right="-360"/>
              <w:jc w:val="both"/>
              <w:outlineLvl w:val="0"/>
              <w:rPr>
                <w:rFonts w:ascii="Arial" w:eastAsia="Times" w:hAnsi="Arial" w:cs="Arial"/>
                <w:b/>
                <w:bCs/>
                <w:sz w:val="20"/>
                <w:lang w:val="pt-BR"/>
              </w:rPr>
            </w:pPr>
          </w:p>
        </w:tc>
      </w:tr>
    </w:tbl>
    <w:p w14:paraId="759EAE08" w14:textId="77777777" w:rsidR="006B26FA" w:rsidRPr="005D67B5" w:rsidRDefault="006B26FA" w:rsidP="006B26FA">
      <w:pPr>
        <w:ind w:right="6"/>
        <w:jc w:val="both"/>
        <w:rPr>
          <w:rFonts w:ascii="Arial" w:hAnsi="Arial"/>
          <w:lang w:val="fr-FR"/>
        </w:rPr>
      </w:pPr>
      <w:r w:rsidRPr="005D67B5">
        <w:rPr>
          <w:noProof/>
        </w:rPr>
        <mc:AlternateContent>
          <mc:Choice Requires="wps">
            <w:drawing>
              <wp:anchor distT="0" distB="0" distL="114300" distR="114300" simplePos="0" relativeHeight="251664384" behindDoc="0" locked="0" layoutInCell="1" allowOverlap="1" wp14:anchorId="1893F658" wp14:editId="7F5E54C6">
                <wp:simplePos x="0" y="0"/>
                <wp:positionH relativeFrom="column">
                  <wp:posOffset>437515</wp:posOffset>
                </wp:positionH>
                <wp:positionV relativeFrom="paragraph">
                  <wp:posOffset>108585</wp:posOffset>
                </wp:positionV>
                <wp:extent cx="345440" cy="635"/>
                <wp:effectExtent l="0" t="0" r="16510" b="3746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635"/>
                        </a:xfrm>
                        <a:prstGeom prst="line">
                          <a:avLst/>
                        </a:prstGeom>
                        <a:noFill/>
                        <a:ln w="19050">
                          <a:solidFill>
                            <a:srgbClr val="3399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5pt,8.55pt" to="61.6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" strokecolor="#396" strokeweight="1.5pt"/>
            </w:pict>
          </mc:Fallback>
        </mc:AlternateContent>
      </w:r>
      <w:r w:rsidRPr="005D67B5">
        <w:rPr>
          <w:noProof/>
        </w:rPr>
        <mc:AlternateContent>
          <mc:Choice Requires="wps">
            <w:drawing>
              <wp:anchor distT="0" distB="0" distL="114300" distR="114300" simplePos="0" relativeHeight="251663360" behindDoc="0" locked="0" layoutInCell="1" allowOverlap="1" wp14:anchorId="60E722B8" wp14:editId="1E2BD12D">
                <wp:simplePos x="0" y="0"/>
                <wp:positionH relativeFrom="column">
                  <wp:posOffset>-24765</wp:posOffset>
                </wp:positionH>
                <wp:positionV relativeFrom="paragraph">
                  <wp:posOffset>107315</wp:posOffset>
                </wp:positionV>
                <wp:extent cx="345440" cy="1270"/>
                <wp:effectExtent l="0" t="0" r="16510" b="3683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1270"/>
                        </a:xfrm>
                        <a:prstGeom prst="line">
                          <a:avLst/>
                        </a:prstGeom>
                        <a:noFill/>
                        <a:ln w="19050">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45pt" to="25.2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" strokecolor="#36f" strokeweight="1.5pt"/>
            </w:pict>
          </mc:Fallback>
        </mc:AlternateContent>
      </w:r>
      <w:r w:rsidRPr="005D67B5">
        <w:rPr>
          <w:noProof/>
        </w:rPr>
        <mc:AlternateContent>
          <mc:Choice Requires="wps">
            <w:drawing>
              <wp:anchor distT="0" distB="0" distL="114300" distR="114300" simplePos="0" relativeHeight="251662336" behindDoc="0" locked="0" layoutInCell="1" allowOverlap="1" wp14:anchorId="12046725" wp14:editId="4DF5A7F8">
                <wp:simplePos x="0" y="0"/>
                <wp:positionH relativeFrom="column">
                  <wp:posOffset>898525</wp:posOffset>
                </wp:positionH>
                <wp:positionV relativeFrom="paragraph">
                  <wp:posOffset>110490</wp:posOffset>
                </wp:positionV>
                <wp:extent cx="345440" cy="635"/>
                <wp:effectExtent l="0" t="0" r="16510" b="3746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440" cy="635"/>
                        </a:xfrm>
                        <a:prstGeom prst="line">
                          <a:avLst/>
                        </a:prstGeom>
                        <a:noFill/>
                        <a:ln w="19050">
                          <a:solidFill>
                            <a:srgbClr val="FF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75pt,8.7pt" to="97.9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" strokecolor="#f60" strokeweight="1.5pt"/>
            </w:pict>
          </mc:Fallback>
        </mc:AlternateContent>
      </w:r>
    </w:p>
    <w:sectPr w:rsidR="006B26FA" w:rsidRPr="005D67B5" w:rsidSect="00D663E5">
      <w:headerReference w:type="first" r:id="rId11"/>
      <w:pgSz w:w="11906" w:h="16838" w:code="9"/>
      <w:pgMar w:top="2880" w:right="1440" w:bottom="1418" w:left="2160" w:header="1140" w:footer="851"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6C0E7F" w14:textId="77777777" w:rsidR="00971D93" w:rsidRDefault="00971D93" w:rsidP="009F6133">
      <w:pPr>
        <w:spacing w:after="0" w:line="240" w:lineRule="auto"/>
      </w:pPr>
      <w:r>
        <w:separator/>
      </w:r>
    </w:p>
  </w:endnote>
  <w:endnote w:type="continuationSeparator" w:id="0">
    <w:p w14:paraId="0FAFE898" w14:textId="77777777" w:rsidR="00971D93" w:rsidRDefault="00971D93" w:rsidP="009F6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53DB0C" w14:textId="77777777" w:rsidR="00971D93" w:rsidRDefault="00971D93" w:rsidP="009F6133">
      <w:pPr>
        <w:spacing w:after="0" w:line="240" w:lineRule="auto"/>
      </w:pPr>
      <w:r>
        <w:separator/>
      </w:r>
    </w:p>
  </w:footnote>
  <w:footnote w:type="continuationSeparator" w:id="0">
    <w:p w14:paraId="6857654B" w14:textId="77777777" w:rsidR="00971D93" w:rsidRDefault="00971D93" w:rsidP="009F6133">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1CFCE" w14:textId="77777777" w:rsidR="0085620B" w:rsidRPr="00FD04A7" w:rsidRDefault="0085620B" w:rsidP="00FD04A7">
    <w:pPr>
      <w:tabs>
        <w:tab w:val="left" w:pos="5265"/>
      </w:tabs>
      <w:rPr>
        <w:rFonts w:ascii="Arial" w:hAnsi="Arial" w:cs="Arial"/>
        <w:sz w:val="32"/>
        <w:szCs w:val="32"/>
      </w:rPr>
    </w:pPr>
    <w:r w:rsidRPr="0085620B">
      <w:rPr>
        <w:noProof/>
      </w:rPr>
      <w:drawing>
        <wp:anchor distT="0" distB="0" distL="114300" distR="114300" simplePos="0" relativeHeight="251659264" behindDoc="1" locked="1" layoutInCell="0" allowOverlap="1" wp14:anchorId="0ADD531B" wp14:editId="67C9E59C">
          <wp:simplePos x="0" y="0"/>
          <wp:positionH relativeFrom="page">
            <wp:posOffset>1190625</wp:posOffset>
          </wp:positionH>
          <wp:positionV relativeFrom="page">
            <wp:posOffset>542925</wp:posOffset>
          </wp:positionV>
          <wp:extent cx="1504950" cy="523875"/>
          <wp:effectExtent l="19050" t="0" r="0" b="0"/>
          <wp:wrapNone/>
          <wp:docPr id="3" name="Picture 1" descr="CGG_logo_rgb_1200_8b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GG_logo_rgb_1200_8bit.png"/>
                  <pic:cNvPicPr/>
                </pic:nvPicPr>
                <pic:blipFill>
                  <a:blip r:embed="rId1"/>
                  <a:stretch>
                    <a:fillRect/>
                  </a:stretch>
                </pic:blipFill>
                <pic:spPr>
                  <a:xfrm>
                    <a:off x="0" y="0"/>
                    <a:ext cx="1504950" cy="523875"/>
                  </a:xfrm>
                  <a:prstGeom prst="rect">
                    <a:avLst/>
                  </a:prstGeom>
                </pic:spPr>
              </pic:pic>
            </a:graphicData>
          </a:graphic>
        </wp:anchor>
      </w:drawing>
    </w:r>
    <w:r w:rsidR="00FD04A7">
      <w:tab/>
    </w:r>
    <w:r w:rsidR="00CB218C" w:rsidRPr="00CB218C">
      <w:rPr>
        <w:rFonts w:ascii="Arial" w:hAnsi="Arial" w:cs="Arial"/>
        <w:sz w:val="32"/>
        <w:szCs w:val="32"/>
      </w:rPr>
      <w:t>Press</w:t>
    </w:r>
    <w:r w:rsidR="00FD04A7" w:rsidRPr="00FD04A7">
      <w:rPr>
        <w:rFonts w:ascii="Arial" w:hAnsi="Arial" w:cs="Arial"/>
        <w:sz w:val="32"/>
        <w:szCs w:val="32"/>
      </w:rPr>
      <w:t xml:space="preserve"> Release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B04324"/>
    <w:multiLevelType w:val="hybridMultilevel"/>
    <w:tmpl w:val="EEC0CBB6"/>
    <w:lvl w:ilvl="0" w:tplc="9DBEFE30">
      <w:start w:val="1"/>
      <w:numFmt w:val="bullet"/>
      <w:pStyle w:val="CUSTOMBodyTextBulle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FC7247D"/>
    <w:multiLevelType w:val="multilevel"/>
    <w:tmpl w:val="2E7EE7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7C7C"/>
    <w:rsid w:val="00002340"/>
    <w:rsid w:val="000036D3"/>
    <w:rsid w:val="00006F32"/>
    <w:rsid w:val="00007807"/>
    <w:rsid w:val="00010CB4"/>
    <w:rsid w:val="00011764"/>
    <w:rsid w:val="00012CD7"/>
    <w:rsid w:val="00013770"/>
    <w:rsid w:val="00014F1D"/>
    <w:rsid w:val="000161A8"/>
    <w:rsid w:val="00016D90"/>
    <w:rsid w:val="00017E44"/>
    <w:rsid w:val="00021325"/>
    <w:rsid w:val="00022D14"/>
    <w:rsid w:val="000324DC"/>
    <w:rsid w:val="00032B69"/>
    <w:rsid w:val="00032C24"/>
    <w:rsid w:val="00033A97"/>
    <w:rsid w:val="00037B6A"/>
    <w:rsid w:val="000405FC"/>
    <w:rsid w:val="0004219F"/>
    <w:rsid w:val="00042304"/>
    <w:rsid w:val="000428CD"/>
    <w:rsid w:val="00042DD2"/>
    <w:rsid w:val="00044939"/>
    <w:rsid w:val="00046AEA"/>
    <w:rsid w:val="0004721D"/>
    <w:rsid w:val="0005035D"/>
    <w:rsid w:val="00050848"/>
    <w:rsid w:val="0005091F"/>
    <w:rsid w:val="0005138C"/>
    <w:rsid w:val="00051870"/>
    <w:rsid w:val="00052217"/>
    <w:rsid w:val="000523FC"/>
    <w:rsid w:val="00052629"/>
    <w:rsid w:val="0005290E"/>
    <w:rsid w:val="00052B12"/>
    <w:rsid w:val="00054ABF"/>
    <w:rsid w:val="00055327"/>
    <w:rsid w:val="000553A4"/>
    <w:rsid w:val="00055CDF"/>
    <w:rsid w:val="00056306"/>
    <w:rsid w:val="000563BB"/>
    <w:rsid w:val="00056568"/>
    <w:rsid w:val="00060729"/>
    <w:rsid w:val="00061452"/>
    <w:rsid w:val="00061940"/>
    <w:rsid w:val="00062362"/>
    <w:rsid w:val="00062933"/>
    <w:rsid w:val="00064232"/>
    <w:rsid w:val="00064DA4"/>
    <w:rsid w:val="0006510F"/>
    <w:rsid w:val="00066089"/>
    <w:rsid w:val="00066262"/>
    <w:rsid w:val="00066889"/>
    <w:rsid w:val="00066C48"/>
    <w:rsid w:val="00066EB0"/>
    <w:rsid w:val="00070806"/>
    <w:rsid w:val="000712A2"/>
    <w:rsid w:val="00073584"/>
    <w:rsid w:val="000736CD"/>
    <w:rsid w:val="00074109"/>
    <w:rsid w:val="00075008"/>
    <w:rsid w:val="00075568"/>
    <w:rsid w:val="000761D9"/>
    <w:rsid w:val="0007671A"/>
    <w:rsid w:val="00076814"/>
    <w:rsid w:val="000771EB"/>
    <w:rsid w:val="00080121"/>
    <w:rsid w:val="00081771"/>
    <w:rsid w:val="00081D57"/>
    <w:rsid w:val="00081E65"/>
    <w:rsid w:val="00082C05"/>
    <w:rsid w:val="000856D1"/>
    <w:rsid w:val="00086279"/>
    <w:rsid w:val="00086BA8"/>
    <w:rsid w:val="00086FA4"/>
    <w:rsid w:val="00087415"/>
    <w:rsid w:val="000900B9"/>
    <w:rsid w:val="000914DE"/>
    <w:rsid w:val="0009287F"/>
    <w:rsid w:val="00094EF5"/>
    <w:rsid w:val="00096425"/>
    <w:rsid w:val="000A29BD"/>
    <w:rsid w:val="000A2C2B"/>
    <w:rsid w:val="000A3723"/>
    <w:rsid w:val="000B0E49"/>
    <w:rsid w:val="000B5E07"/>
    <w:rsid w:val="000C2D34"/>
    <w:rsid w:val="000C6482"/>
    <w:rsid w:val="000C67BD"/>
    <w:rsid w:val="000D0219"/>
    <w:rsid w:val="000D0373"/>
    <w:rsid w:val="000D0B58"/>
    <w:rsid w:val="000D0B8C"/>
    <w:rsid w:val="000D15B2"/>
    <w:rsid w:val="000D1C96"/>
    <w:rsid w:val="000D3A6D"/>
    <w:rsid w:val="000D3B12"/>
    <w:rsid w:val="000D62D0"/>
    <w:rsid w:val="000D77C9"/>
    <w:rsid w:val="000E0823"/>
    <w:rsid w:val="000E1273"/>
    <w:rsid w:val="000E1BCB"/>
    <w:rsid w:val="000E3701"/>
    <w:rsid w:val="000E3D89"/>
    <w:rsid w:val="000E42C6"/>
    <w:rsid w:val="000E4871"/>
    <w:rsid w:val="000E5D61"/>
    <w:rsid w:val="000E6316"/>
    <w:rsid w:val="000E6501"/>
    <w:rsid w:val="000E67F7"/>
    <w:rsid w:val="000E7DCB"/>
    <w:rsid w:val="000E7E4F"/>
    <w:rsid w:val="000F01B7"/>
    <w:rsid w:val="000F035D"/>
    <w:rsid w:val="000F24B4"/>
    <w:rsid w:val="000F41B2"/>
    <w:rsid w:val="000F559D"/>
    <w:rsid w:val="000F69F4"/>
    <w:rsid w:val="000F6BF6"/>
    <w:rsid w:val="000F7DD6"/>
    <w:rsid w:val="001007EC"/>
    <w:rsid w:val="0010204B"/>
    <w:rsid w:val="0010396D"/>
    <w:rsid w:val="00107591"/>
    <w:rsid w:val="00110CA5"/>
    <w:rsid w:val="00112421"/>
    <w:rsid w:val="00112641"/>
    <w:rsid w:val="0011289D"/>
    <w:rsid w:val="00113231"/>
    <w:rsid w:val="001136CC"/>
    <w:rsid w:val="00113818"/>
    <w:rsid w:val="00113B48"/>
    <w:rsid w:val="00117CD2"/>
    <w:rsid w:val="00122CBD"/>
    <w:rsid w:val="00125212"/>
    <w:rsid w:val="00125B65"/>
    <w:rsid w:val="00126C03"/>
    <w:rsid w:val="0012778C"/>
    <w:rsid w:val="00127DE3"/>
    <w:rsid w:val="00131376"/>
    <w:rsid w:val="00132C40"/>
    <w:rsid w:val="00133479"/>
    <w:rsid w:val="0013368C"/>
    <w:rsid w:val="00135398"/>
    <w:rsid w:val="001353E1"/>
    <w:rsid w:val="00135438"/>
    <w:rsid w:val="001366DC"/>
    <w:rsid w:val="0013747A"/>
    <w:rsid w:val="0013784F"/>
    <w:rsid w:val="00140B39"/>
    <w:rsid w:val="00141C3F"/>
    <w:rsid w:val="00144578"/>
    <w:rsid w:val="00144C00"/>
    <w:rsid w:val="00144DDA"/>
    <w:rsid w:val="00145CBB"/>
    <w:rsid w:val="00145EB3"/>
    <w:rsid w:val="0014667A"/>
    <w:rsid w:val="0014704B"/>
    <w:rsid w:val="00152665"/>
    <w:rsid w:val="001540CE"/>
    <w:rsid w:val="00155335"/>
    <w:rsid w:val="00156A21"/>
    <w:rsid w:val="00156D9E"/>
    <w:rsid w:val="0015771D"/>
    <w:rsid w:val="001636BE"/>
    <w:rsid w:val="00163C0E"/>
    <w:rsid w:val="00164FBD"/>
    <w:rsid w:val="0016505E"/>
    <w:rsid w:val="00167F75"/>
    <w:rsid w:val="00170395"/>
    <w:rsid w:val="00170FB2"/>
    <w:rsid w:val="00173291"/>
    <w:rsid w:val="00173AB0"/>
    <w:rsid w:val="00174F33"/>
    <w:rsid w:val="00174FA9"/>
    <w:rsid w:val="00175CB5"/>
    <w:rsid w:val="00176A6D"/>
    <w:rsid w:val="0018021F"/>
    <w:rsid w:val="0018089A"/>
    <w:rsid w:val="00180EDB"/>
    <w:rsid w:val="00186EAB"/>
    <w:rsid w:val="0019101D"/>
    <w:rsid w:val="00191303"/>
    <w:rsid w:val="00191325"/>
    <w:rsid w:val="00191478"/>
    <w:rsid w:val="00192550"/>
    <w:rsid w:val="00192760"/>
    <w:rsid w:val="00192E7D"/>
    <w:rsid w:val="0019377E"/>
    <w:rsid w:val="001944A9"/>
    <w:rsid w:val="001954B2"/>
    <w:rsid w:val="00196C6B"/>
    <w:rsid w:val="00196DC0"/>
    <w:rsid w:val="00197E67"/>
    <w:rsid w:val="001A0CF9"/>
    <w:rsid w:val="001A12E4"/>
    <w:rsid w:val="001A1457"/>
    <w:rsid w:val="001A2682"/>
    <w:rsid w:val="001A2A29"/>
    <w:rsid w:val="001A6B36"/>
    <w:rsid w:val="001A77B8"/>
    <w:rsid w:val="001A7839"/>
    <w:rsid w:val="001B2454"/>
    <w:rsid w:val="001B2F18"/>
    <w:rsid w:val="001B4E15"/>
    <w:rsid w:val="001B5B5A"/>
    <w:rsid w:val="001B7DE6"/>
    <w:rsid w:val="001C0F70"/>
    <w:rsid w:val="001C1379"/>
    <w:rsid w:val="001C229B"/>
    <w:rsid w:val="001C3D97"/>
    <w:rsid w:val="001C5072"/>
    <w:rsid w:val="001C6055"/>
    <w:rsid w:val="001C7440"/>
    <w:rsid w:val="001D0CBF"/>
    <w:rsid w:val="001D1579"/>
    <w:rsid w:val="001D3A34"/>
    <w:rsid w:val="001D3A8E"/>
    <w:rsid w:val="001D4335"/>
    <w:rsid w:val="001D4CA4"/>
    <w:rsid w:val="001D53B6"/>
    <w:rsid w:val="001D66C3"/>
    <w:rsid w:val="001D6D8D"/>
    <w:rsid w:val="001D6DE2"/>
    <w:rsid w:val="001D6F44"/>
    <w:rsid w:val="001D7765"/>
    <w:rsid w:val="001D77F4"/>
    <w:rsid w:val="001E0C52"/>
    <w:rsid w:val="001E27A0"/>
    <w:rsid w:val="001E396B"/>
    <w:rsid w:val="001E686F"/>
    <w:rsid w:val="001E7128"/>
    <w:rsid w:val="001E7A02"/>
    <w:rsid w:val="001E7EB7"/>
    <w:rsid w:val="001F0810"/>
    <w:rsid w:val="001F25D0"/>
    <w:rsid w:val="001F25E5"/>
    <w:rsid w:val="001F28E6"/>
    <w:rsid w:val="001F2BBA"/>
    <w:rsid w:val="001F3473"/>
    <w:rsid w:val="001F3860"/>
    <w:rsid w:val="001F395B"/>
    <w:rsid w:val="001F39B6"/>
    <w:rsid w:val="001F53AE"/>
    <w:rsid w:val="001F55C1"/>
    <w:rsid w:val="0020078B"/>
    <w:rsid w:val="00201E4E"/>
    <w:rsid w:val="002050DF"/>
    <w:rsid w:val="00205143"/>
    <w:rsid w:val="002062E4"/>
    <w:rsid w:val="00211BBD"/>
    <w:rsid w:val="00211C3D"/>
    <w:rsid w:val="002139E3"/>
    <w:rsid w:val="002140B4"/>
    <w:rsid w:val="002141B2"/>
    <w:rsid w:val="00220A50"/>
    <w:rsid w:val="002217EA"/>
    <w:rsid w:val="00221B93"/>
    <w:rsid w:val="00222CD4"/>
    <w:rsid w:val="00223566"/>
    <w:rsid w:val="00223AB1"/>
    <w:rsid w:val="0022544A"/>
    <w:rsid w:val="00230E93"/>
    <w:rsid w:val="00232E0F"/>
    <w:rsid w:val="00234A80"/>
    <w:rsid w:val="0023588A"/>
    <w:rsid w:val="002361C4"/>
    <w:rsid w:val="002363A4"/>
    <w:rsid w:val="00237034"/>
    <w:rsid w:val="0023747D"/>
    <w:rsid w:val="00237772"/>
    <w:rsid w:val="00240311"/>
    <w:rsid w:val="00240E30"/>
    <w:rsid w:val="00241AAA"/>
    <w:rsid w:val="002426BF"/>
    <w:rsid w:val="002432F2"/>
    <w:rsid w:val="00244344"/>
    <w:rsid w:val="002458EA"/>
    <w:rsid w:val="0024730C"/>
    <w:rsid w:val="0024795E"/>
    <w:rsid w:val="00247C25"/>
    <w:rsid w:val="00251E9B"/>
    <w:rsid w:val="00252333"/>
    <w:rsid w:val="00252EC2"/>
    <w:rsid w:val="00255C5C"/>
    <w:rsid w:val="00256DF7"/>
    <w:rsid w:val="00257672"/>
    <w:rsid w:val="00257985"/>
    <w:rsid w:val="0026104A"/>
    <w:rsid w:val="002619AC"/>
    <w:rsid w:val="002630E9"/>
    <w:rsid w:val="00263306"/>
    <w:rsid w:val="002649BE"/>
    <w:rsid w:val="002650DE"/>
    <w:rsid w:val="00270F26"/>
    <w:rsid w:val="0027122C"/>
    <w:rsid w:val="00271EF2"/>
    <w:rsid w:val="00272072"/>
    <w:rsid w:val="002747A7"/>
    <w:rsid w:val="002754D1"/>
    <w:rsid w:val="002758BE"/>
    <w:rsid w:val="00276157"/>
    <w:rsid w:val="002850A6"/>
    <w:rsid w:val="00286FD5"/>
    <w:rsid w:val="00287563"/>
    <w:rsid w:val="002919DA"/>
    <w:rsid w:val="00293211"/>
    <w:rsid w:val="00293BD8"/>
    <w:rsid w:val="00293E3F"/>
    <w:rsid w:val="0029598E"/>
    <w:rsid w:val="002959B9"/>
    <w:rsid w:val="00295C99"/>
    <w:rsid w:val="002960DC"/>
    <w:rsid w:val="0029696B"/>
    <w:rsid w:val="00296DB3"/>
    <w:rsid w:val="00297E32"/>
    <w:rsid w:val="002A0320"/>
    <w:rsid w:val="002A0613"/>
    <w:rsid w:val="002A0B3C"/>
    <w:rsid w:val="002A1226"/>
    <w:rsid w:val="002A15E9"/>
    <w:rsid w:val="002A21F0"/>
    <w:rsid w:val="002A3DEB"/>
    <w:rsid w:val="002A3ECD"/>
    <w:rsid w:val="002A4EF8"/>
    <w:rsid w:val="002B272F"/>
    <w:rsid w:val="002B2E3D"/>
    <w:rsid w:val="002B316E"/>
    <w:rsid w:val="002B3F72"/>
    <w:rsid w:val="002B56C9"/>
    <w:rsid w:val="002B62EC"/>
    <w:rsid w:val="002B7711"/>
    <w:rsid w:val="002B7B1C"/>
    <w:rsid w:val="002C145C"/>
    <w:rsid w:val="002C15DA"/>
    <w:rsid w:val="002C1AE0"/>
    <w:rsid w:val="002C6393"/>
    <w:rsid w:val="002C74D3"/>
    <w:rsid w:val="002D003D"/>
    <w:rsid w:val="002D05DA"/>
    <w:rsid w:val="002D2554"/>
    <w:rsid w:val="002D3B01"/>
    <w:rsid w:val="002D670A"/>
    <w:rsid w:val="002D761A"/>
    <w:rsid w:val="002D79C0"/>
    <w:rsid w:val="002E05C3"/>
    <w:rsid w:val="002E0AEF"/>
    <w:rsid w:val="002E1297"/>
    <w:rsid w:val="002E25A4"/>
    <w:rsid w:val="002E2F1B"/>
    <w:rsid w:val="002E33CA"/>
    <w:rsid w:val="002E44CA"/>
    <w:rsid w:val="002E68EF"/>
    <w:rsid w:val="002E78E0"/>
    <w:rsid w:val="002F0BF9"/>
    <w:rsid w:val="002F2FCC"/>
    <w:rsid w:val="002F3AA8"/>
    <w:rsid w:val="0030095E"/>
    <w:rsid w:val="00300EE2"/>
    <w:rsid w:val="0030134F"/>
    <w:rsid w:val="00303843"/>
    <w:rsid w:val="00304DAF"/>
    <w:rsid w:val="003050F6"/>
    <w:rsid w:val="003052FF"/>
    <w:rsid w:val="00305532"/>
    <w:rsid w:val="00307273"/>
    <w:rsid w:val="00307CC0"/>
    <w:rsid w:val="0031001F"/>
    <w:rsid w:val="00311845"/>
    <w:rsid w:val="003124B5"/>
    <w:rsid w:val="0031278E"/>
    <w:rsid w:val="00313BE4"/>
    <w:rsid w:val="003146EC"/>
    <w:rsid w:val="0031525E"/>
    <w:rsid w:val="003152A7"/>
    <w:rsid w:val="00315C66"/>
    <w:rsid w:val="00316154"/>
    <w:rsid w:val="0032007C"/>
    <w:rsid w:val="00320285"/>
    <w:rsid w:val="003203CD"/>
    <w:rsid w:val="00320DAF"/>
    <w:rsid w:val="00321D99"/>
    <w:rsid w:val="0032254E"/>
    <w:rsid w:val="0032467B"/>
    <w:rsid w:val="003249A4"/>
    <w:rsid w:val="003253C6"/>
    <w:rsid w:val="003261C5"/>
    <w:rsid w:val="00326E05"/>
    <w:rsid w:val="00331585"/>
    <w:rsid w:val="00331CA2"/>
    <w:rsid w:val="00333D24"/>
    <w:rsid w:val="00334576"/>
    <w:rsid w:val="00335DC4"/>
    <w:rsid w:val="00335EE7"/>
    <w:rsid w:val="00336C95"/>
    <w:rsid w:val="00336E5F"/>
    <w:rsid w:val="00337D85"/>
    <w:rsid w:val="00344AE2"/>
    <w:rsid w:val="00344B6F"/>
    <w:rsid w:val="00344BAC"/>
    <w:rsid w:val="00346A8B"/>
    <w:rsid w:val="003476AE"/>
    <w:rsid w:val="00351D9E"/>
    <w:rsid w:val="00353E49"/>
    <w:rsid w:val="0035432F"/>
    <w:rsid w:val="00354444"/>
    <w:rsid w:val="0035527B"/>
    <w:rsid w:val="00355ED8"/>
    <w:rsid w:val="00355FBF"/>
    <w:rsid w:val="003563C3"/>
    <w:rsid w:val="00356620"/>
    <w:rsid w:val="00360D7F"/>
    <w:rsid w:val="00361952"/>
    <w:rsid w:val="00361DE0"/>
    <w:rsid w:val="00365E47"/>
    <w:rsid w:val="0036697E"/>
    <w:rsid w:val="00367419"/>
    <w:rsid w:val="00367E42"/>
    <w:rsid w:val="003707D1"/>
    <w:rsid w:val="00371307"/>
    <w:rsid w:val="00371F61"/>
    <w:rsid w:val="00372A1C"/>
    <w:rsid w:val="00372E9E"/>
    <w:rsid w:val="00373032"/>
    <w:rsid w:val="00374197"/>
    <w:rsid w:val="00374C99"/>
    <w:rsid w:val="00374DE9"/>
    <w:rsid w:val="00375D78"/>
    <w:rsid w:val="003774CA"/>
    <w:rsid w:val="003776D8"/>
    <w:rsid w:val="00377CB0"/>
    <w:rsid w:val="003803DC"/>
    <w:rsid w:val="0038193D"/>
    <w:rsid w:val="003819B8"/>
    <w:rsid w:val="00382B26"/>
    <w:rsid w:val="00382DE2"/>
    <w:rsid w:val="003849FB"/>
    <w:rsid w:val="00386190"/>
    <w:rsid w:val="0038690F"/>
    <w:rsid w:val="00386942"/>
    <w:rsid w:val="003875C3"/>
    <w:rsid w:val="0038794D"/>
    <w:rsid w:val="00393E56"/>
    <w:rsid w:val="00394746"/>
    <w:rsid w:val="003949BB"/>
    <w:rsid w:val="00394F99"/>
    <w:rsid w:val="0039573C"/>
    <w:rsid w:val="00395C61"/>
    <w:rsid w:val="003965BE"/>
    <w:rsid w:val="003A06C9"/>
    <w:rsid w:val="003A094B"/>
    <w:rsid w:val="003A2FCA"/>
    <w:rsid w:val="003A3EA1"/>
    <w:rsid w:val="003A404B"/>
    <w:rsid w:val="003A4466"/>
    <w:rsid w:val="003A4C4D"/>
    <w:rsid w:val="003A54B0"/>
    <w:rsid w:val="003A597E"/>
    <w:rsid w:val="003A622B"/>
    <w:rsid w:val="003A6EC2"/>
    <w:rsid w:val="003A7296"/>
    <w:rsid w:val="003A7BD7"/>
    <w:rsid w:val="003B0106"/>
    <w:rsid w:val="003B24CE"/>
    <w:rsid w:val="003B447E"/>
    <w:rsid w:val="003B458E"/>
    <w:rsid w:val="003B5125"/>
    <w:rsid w:val="003B77F1"/>
    <w:rsid w:val="003B7D6E"/>
    <w:rsid w:val="003C0F44"/>
    <w:rsid w:val="003C1193"/>
    <w:rsid w:val="003C151E"/>
    <w:rsid w:val="003C17AE"/>
    <w:rsid w:val="003C1F45"/>
    <w:rsid w:val="003C274A"/>
    <w:rsid w:val="003C3137"/>
    <w:rsid w:val="003C46C2"/>
    <w:rsid w:val="003C542D"/>
    <w:rsid w:val="003D144F"/>
    <w:rsid w:val="003D165A"/>
    <w:rsid w:val="003D386F"/>
    <w:rsid w:val="003D5F84"/>
    <w:rsid w:val="003D6531"/>
    <w:rsid w:val="003D6ED9"/>
    <w:rsid w:val="003D7107"/>
    <w:rsid w:val="003D7503"/>
    <w:rsid w:val="003D76D7"/>
    <w:rsid w:val="003E0BBA"/>
    <w:rsid w:val="003E0C81"/>
    <w:rsid w:val="003E21D3"/>
    <w:rsid w:val="003E2818"/>
    <w:rsid w:val="003E4320"/>
    <w:rsid w:val="003E5135"/>
    <w:rsid w:val="003E55F2"/>
    <w:rsid w:val="003E7DCB"/>
    <w:rsid w:val="003F1315"/>
    <w:rsid w:val="003F1BA5"/>
    <w:rsid w:val="003F27A0"/>
    <w:rsid w:val="003F3025"/>
    <w:rsid w:val="003F3D4A"/>
    <w:rsid w:val="003F439B"/>
    <w:rsid w:val="003F6223"/>
    <w:rsid w:val="00401F33"/>
    <w:rsid w:val="00404F57"/>
    <w:rsid w:val="00405C3F"/>
    <w:rsid w:val="00405D88"/>
    <w:rsid w:val="004062E4"/>
    <w:rsid w:val="00411554"/>
    <w:rsid w:val="0041301F"/>
    <w:rsid w:val="00413597"/>
    <w:rsid w:val="0041463F"/>
    <w:rsid w:val="004149E7"/>
    <w:rsid w:val="00414F2E"/>
    <w:rsid w:val="00417675"/>
    <w:rsid w:val="004224FF"/>
    <w:rsid w:val="00422B60"/>
    <w:rsid w:val="00422F93"/>
    <w:rsid w:val="004233D0"/>
    <w:rsid w:val="004250B4"/>
    <w:rsid w:val="00425823"/>
    <w:rsid w:val="00425E26"/>
    <w:rsid w:val="00425EE4"/>
    <w:rsid w:val="0042732D"/>
    <w:rsid w:val="00427A1E"/>
    <w:rsid w:val="00430210"/>
    <w:rsid w:val="00431F1C"/>
    <w:rsid w:val="004324E7"/>
    <w:rsid w:val="00432AF1"/>
    <w:rsid w:val="00432D65"/>
    <w:rsid w:val="0043301F"/>
    <w:rsid w:val="0043505C"/>
    <w:rsid w:val="004355A4"/>
    <w:rsid w:val="0043798B"/>
    <w:rsid w:val="00437DA7"/>
    <w:rsid w:val="0044118B"/>
    <w:rsid w:val="00442571"/>
    <w:rsid w:val="004440A4"/>
    <w:rsid w:val="004442D8"/>
    <w:rsid w:val="004448E0"/>
    <w:rsid w:val="00446323"/>
    <w:rsid w:val="0045191A"/>
    <w:rsid w:val="004526B5"/>
    <w:rsid w:val="00452AD0"/>
    <w:rsid w:val="004533BC"/>
    <w:rsid w:val="00453E81"/>
    <w:rsid w:val="00454FCE"/>
    <w:rsid w:val="00456501"/>
    <w:rsid w:val="00456BD3"/>
    <w:rsid w:val="004602BF"/>
    <w:rsid w:val="00460329"/>
    <w:rsid w:val="00463335"/>
    <w:rsid w:val="004642CC"/>
    <w:rsid w:val="00464698"/>
    <w:rsid w:val="004648B6"/>
    <w:rsid w:val="00466F32"/>
    <w:rsid w:val="00470872"/>
    <w:rsid w:val="004735B0"/>
    <w:rsid w:val="004736D8"/>
    <w:rsid w:val="004739B5"/>
    <w:rsid w:val="00474D1D"/>
    <w:rsid w:val="00475E54"/>
    <w:rsid w:val="00476C69"/>
    <w:rsid w:val="00477FC8"/>
    <w:rsid w:val="00482F77"/>
    <w:rsid w:val="004839B5"/>
    <w:rsid w:val="004864E9"/>
    <w:rsid w:val="00491CB7"/>
    <w:rsid w:val="004923B6"/>
    <w:rsid w:val="004923ED"/>
    <w:rsid w:val="00492553"/>
    <w:rsid w:val="00493009"/>
    <w:rsid w:val="0049301F"/>
    <w:rsid w:val="00493152"/>
    <w:rsid w:val="004945E5"/>
    <w:rsid w:val="00494B68"/>
    <w:rsid w:val="00495617"/>
    <w:rsid w:val="00495D45"/>
    <w:rsid w:val="00496262"/>
    <w:rsid w:val="00497EA0"/>
    <w:rsid w:val="004A0758"/>
    <w:rsid w:val="004A1902"/>
    <w:rsid w:val="004A2327"/>
    <w:rsid w:val="004A3F92"/>
    <w:rsid w:val="004A4E46"/>
    <w:rsid w:val="004A55F5"/>
    <w:rsid w:val="004A5F60"/>
    <w:rsid w:val="004A6DBC"/>
    <w:rsid w:val="004B016D"/>
    <w:rsid w:val="004B092A"/>
    <w:rsid w:val="004B0FE0"/>
    <w:rsid w:val="004B43CF"/>
    <w:rsid w:val="004B5366"/>
    <w:rsid w:val="004B7F61"/>
    <w:rsid w:val="004C070D"/>
    <w:rsid w:val="004C0CE3"/>
    <w:rsid w:val="004C25F0"/>
    <w:rsid w:val="004C5BF0"/>
    <w:rsid w:val="004C5F19"/>
    <w:rsid w:val="004C6050"/>
    <w:rsid w:val="004D1744"/>
    <w:rsid w:val="004D1A7A"/>
    <w:rsid w:val="004D33BD"/>
    <w:rsid w:val="004D3610"/>
    <w:rsid w:val="004D45D3"/>
    <w:rsid w:val="004D4A95"/>
    <w:rsid w:val="004D6AEB"/>
    <w:rsid w:val="004D7B9C"/>
    <w:rsid w:val="004E5FF0"/>
    <w:rsid w:val="004E6D4C"/>
    <w:rsid w:val="004E6E84"/>
    <w:rsid w:val="004F0A92"/>
    <w:rsid w:val="004F2A18"/>
    <w:rsid w:val="004F2B21"/>
    <w:rsid w:val="004F3F72"/>
    <w:rsid w:val="004F5317"/>
    <w:rsid w:val="004F544F"/>
    <w:rsid w:val="004F69AF"/>
    <w:rsid w:val="004F7E26"/>
    <w:rsid w:val="00500332"/>
    <w:rsid w:val="005026DF"/>
    <w:rsid w:val="00503036"/>
    <w:rsid w:val="00503121"/>
    <w:rsid w:val="0050387C"/>
    <w:rsid w:val="005045B8"/>
    <w:rsid w:val="00504C27"/>
    <w:rsid w:val="005052F9"/>
    <w:rsid w:val="00506226"/>
    <w:rsid w:val="0050793A"/>
    <w:rsid w:val="00510CF9"/>
    <w:rsid w:val="00512F18"/>
    <w:rsid w:val="0051333E"/>
    <w:rsid w:val="005178C1"/>
    <w:rsid w:val="00520198"/>
    <w:rsid w:val="005204E3"/>
    <w:rsid w:val="005208F7"/>
    <w:rsid w:val="00520FD7"/>
    <w:rsid w:val="005223D2"/>
    <w:rsid w:val="005237EE"/>
    <w:rsid w:val="00524729"/>
    <w:rsid w:val="00524B08"/>
    <w:rsid w:val="00525672"/>
    <w:rsid w:val="00525F63"/>
    <w:rsid w:val="00526253"/>
    <w:rsid w:val="00531F9C"/>
    <w:rsid w:val="00532D78"/>
    <w:rsid w:val="00533A44"/>
    <w:rsid w:val="00534366"/>
    <w:rsid w:val="005343CB"/>
    <w:rsid w:val="00540BE6"/>
    <w:rsid w:val="00540CDD"/>
    <w:rsid w:val="0054120A"/>
    <w:rsid w:val="00541544"/>
    <w:rsid w:val="00542483"/>
    <w:rsid w:val="00545A67"/>
    <w:rsid w:val="0054694F"/>
    <w:rsid w:val="005471D1"/>
    <w:rsid w:val="005500BB"/>
    <w:rsid w:val="0055073F"/>
    <w:rsid w:val="005532A3"/>
    <w:rsid w:val="0055459D"/>
    <w:rsid w:val="005560C9"/>
    <w:rsid w:val="005565FD"/>
    <w:rsid w:val="0055776E"/>
    <w:rsid w:val="005611C6"/>
    <w:rsid w:val="00562820"/>
    <w:rsid w:val="00562B44"/>
    <w:rsid w:val="00562D0A"/>
    <w:rsid w:val="00563DFB"/>
    <w:rsid w:val="00564D10"/>
    <w:rsid w:val="00564D76"/>
    <w:rsid w:val="00564D9F"/>
    <w:rsid w:val="00566A40"/>
    <w:rsid w:val="00567192"/>
    <w:rsid w:val="00567B67"/>
    <w:rsid w:val="00570350"/>
    <w:rsid w:val="0057090D"/>
    <w:rsid w:val="0057217C"/>
    <w:rsid w:val="005721DB"/>
    <w:rsid w:val="0057256C"/>
    <w:rsid w:val="005727A1"/>
    <w:rsid w:val="00574E3C"/>
    <w:rsid w:val="0057585F"/>
    <w:rsid w:val="00575FB1"/>
    <w:rsid w:val="00576153"/>
    <w:rsid w:val="00581D03"/>
    <w:rsid w:val="00582DD5"/>
    <w:rsid w:val="005836BB"/>
    <w:rsid w:val="005843FA"/>
    <w:rsid w:val="005850AA"/>
    <w:rsid w:val="00585C65"/>
    <w:rsid w:val="00586496"/>
    <w:rsid w:val="00587DF2"/>
    <w:rsid w:val="00590DD0"/>
    <w:rsid w:val="00593769"/>
    <w:rsid w:val="00593F89"/>
    <w:rsid w:val="00595424"/>
    <w:rsid w:val="00595642"/>
    <w:rsid w:val="00595BBE"/>
    <w:rsid w:val="00595E3F"/>
    <w:rsid w:val="00596AF6"/>
    <w:rsid w:val="0059704F"/>
    <w:rsid w:val="005978D5"/>
    <w:rsid w:val="00597CA7"/>
    <w:rsid w:val="005A0DD4"/>
    <w:rsid w:val="005A1EC7"/>
    <w:rsid w:val="005A2B16"/>
    <w:rsid w:val="005A4211"/>
    <w:rsid w:val="005A45B2"/>
    <w:rsid w:val="005A4708"/>
    <w:rsid w:val="005A7721"/>
    <w:rsid w:val="005A78C2"/>
    <w:rsid w:val="005B0C86"/>
    <w:rsid w:val="005B2836"/>
    <w:rsid w:val="005B301C"/>
    <w:rsid w:val="005B371D"/>
    <w:rsid w:val="005B3E4C"/>
    <w:rsid w:val="005B4B92"/>
    <w:rsid w:val="005B4F24"/>
    <w:rsid w:val="005B54B5"/>
    <w:rsid w:val="005B764D"/>
    <w:rsid w:val="005B7713"/>
    <w:rsid w:val="005B791D"/>
    <w:rsid w:val="005C0FE5"/>
    <w:rsid w:val="005C1879"/>
    <w:rsid w:val="005C2B8F"/>
    <w:rsid w:val="005C33E3"/>
    <w:rsid w:val="005C3453"/>
    <w:rsid w:val="005C3C3F"/>
    <w:rsid w:val="005C45E9"/>
    <w:rsid w:val="005C7443"/>
    <w:rsid w:val="005C7DDB"/>
    <w:rsid w:val="005D0249"/>
    <w:rsid w:val="005D1902"/>
    <w:rsid w:val="005D3E11"/>
    <w:rsid w:val="005D562B"/>
    <w:rsid w:val="005D67B5"/>
    <w:rsid w:val="005D6A03"/>
    <w:rsid w:val="005D7622"/>
    <w:rsid w:val="005D77D5"/>
    <w:rsid w:val="005E15A4"/>
    <w:rsid w:val="005E181F"/>
    <w:rsid w:val="005E2A91"/>
    <w:rsid w:val="005E3088"/>
    <w:rsid w:val="005E525E"/>
    <w:rsid w:val="005E5F4F"/>
    <w:rsid w:val="005E6007"/>
    <w:rsid w:val="005E61D8"/>
    <w:rsid w:val="005E6208"/>
    <w:rsid w:val="005E6828"/>
    <w:rsid w:val="005E6A3B"/>
    <w:rsid w:val="005E6BBC"/>
    <w:rsid w:val="005F0050"/>
    <w:rsid w:val="005F16EB"/>
    <w:rsid w:val="005F38A0"/>
    <w:rsid w:val="005F5853"/>
    <w:rsid w:val="005F5A7E"/>
    <w:rsid w:val="005F6CF0"/>
    <w:rsid w:val="005F7051"/>
    <w:rsid w:val="00603306"/>
    <w:rsid w:val="0060371A"/>
    <w:rsid w:val="00603ACF"/>
    <w:rsid w:val="00606A0A"/>
    <w:rsid w:val="006070CD"/>
    <w:rsid w:val="00607162"/>
    <w:rsid w:val="006075D7"/>
    <w:rsid w:val="0061039A"/>
    <w:rsid w:val="00612874"/>
    <w:rsid w:val="00613A57"/>
    <w:rsid w:val="006177CC"/>
    <w:rsid w:val="00617ECE"/>
    <w:rsid w:val="00624C4B"/>
    <w:rsid w:val="00630321"/>
    <w:rsid w:val="00630670"/>
    <w:rsid w:val="00630E0B"/>
    <w:rsid w:val="0063114D"/>
    <w:rsid w:val="0063218C"/>
    <w:rsid w:val="00632A30"/>
    <w:rsid w:val="00635440"/>
    <w:rsid w:val="00635C2F"/>
    <w:rsid w:val="00635E2C"/>
    <w:rsid w:val="00635F89"/>
    <w:rsid w:val="006367F3"/>
    <w:rsid w:val="00637554"/>
    <w:rsid w:val="00637A2D"/>
    <w:rsid w:val="00637D6F"/>
    <w:rsid w:val="006401F3"/>
    <w:rsid w:val="00643618"/>
    <w:rsid w:val="0064369C"/>
    <w:rsid w:val="00644F2D"/>
    <w:rsid w:val="00646BCB"/>
    <w:rsid w:val="00650713"/>
    <w:rsid w:val="00652178"/>
    <w:rsid w:val="00652281"/>
    <w:rsid w:val="006536C8"/>
    <w:rsid w:val="006543FC"/>
    <w:rsid w:val="00654D27"/>
    <w:rsid w:val="0065595B"/>
    <w:rsid w:val="00656651"/>
    <w:rsid w:val="00660E66"/>
    <w:rsid w:val="0066179D"/>
    <w:rsid w:val="00662D0C"/>
    <w:rsid w:val="00663249"/>
    <w:rsid w:val="00665DDE"/>
    <w:rsid w:val="00666EAC"/>
    <w:rsid w:val="00667F64"/>
    <w:rsid w:val="006704D6"/>
    <w:rsid w:val="00672F2F"/>
    <w:rsid w:val="0067331D"/>
    <w:rsid w:val="0067362C"/>
    <w:rsid w:val="00673659"/>
    <w:rsid w:val="0067534B"/>
    <w:rsid w:val="006759EA"/>
    <w:rsid w:val="00675D7A"/>
    <w:rsid w:val="00676C01"/>
    <w:rsid w:val="00677158"/>
    <w:rsid w:val="006778B1"/>
    <w:rsid w:val="00681A44"/>
    <w:rsid w:val="006828A6"/>
    <w:rsid w:val="00682FE8"/>
    <w:rsid w:val="00683C56"/>
    <w:rsid w:val="00684313"/>
    <w:rsid w:val="00684873"/>
    <w:rsid w:val="00684DD2"/>
    <w:rsid w:val="006855F7"/>
    <w:rsid w:val="0068648B"/>
    <w:rsid w:val="00686D83"/>
    <w:rsid w:val="00691D73"/>
    <w:rsid w:val="006925CD"/>
    <w:rsid w:val="006961F4"/>
    <w:rsid w:val="006A05A3"/>
    <w:rsid w:val="006A10A0"/>
    <w:rsid w:val="006A1D57"/>
    <w:rsid w:val="006A2095"/>
    <w:rsid w:val="006A2B33"/>
    <w:rsid w:val="006A3138"/>
    <w:rsid w:val="006A3931"/>
    <w:rsid w:val="006A5877"/>
    <w:rsid w:val="006A5BC0"/>
    <w:rsid w:val="006A6CE1"/>
    <w:rsid w:val="006A6D67"/>
    <w:rsid w:val="006B0D14"/>
    <w:rsid w:val="006B26FA"/>
    <w:rsid w:val="006B2DAA"/>
    <w:rsid w:val="006B3088"/>
    <w:rsid w:val="006B3389"/>
    <w:rsid w:val="006B7A05"/>
    <w:rsid w:val="006C3DF4"/>
    <w:rsid w:val="006C3F8E"/>
    <w:rsid w:val="006C548C"/>
    <w:rsid w:val="006C64D1"/>
    <w:rsid w:val="006C7BD8"/>
    <w:rsid w:val="006D0DD2"/>
    <w:rsid w:val="006D1793"/>
    <w:rsid w:val="006D228C"/>
    <w:rsid w:val="006D4D22"/>
    <w:rsid w:val="006D50F5"/>
    <w:rsid w:val="006D633A"/>
    <w:rsid w:val="006D74EE"/>
    <w:rsid w:val="006D79BD"/>
    <w:rsid w:val="006E0205"/>
    <w:rsid w:val="006E0EF9"/>
    <w:rsid w:val="006E0F9C"/>
    <w:rsid w:val="006E3ACA"/>
    <w:rsid w:val="006E61D9"/>
    <w:rsid w:val="006E71A8"/>
    <w:rsid w:val="006E7A48"/>
    <w:rsid w:val="006F0A65"/>
    <w:rsid w:val="006F1C54"/>
    <w:rsid w:val="006F2E70"/>
    <w:rsid w:val="006F3C52"/>
    <w:rsid w:val="006F5259"/>
    <w:rsid w:val="006F5641"/>
    <w:rsid w:val="006F58A2"/>
    <w:rsid w:val="006F605C"/>
    <w:rsid w:val="006F6D30"/>
    <w:rsid w:val="006F7BC5"/>
    <w:rsid w:val="006F7E13"/>
    <w:rsid w:val="007006F1"/>
    <w:rsid w:val="00701C6F"/>
    <w:rsid w:val="00701E48"/>
    <w:rsid w:val="00703484"/>
    <w:rsid w:val="00704D81"/>
    <w:rsid w:val="00705BAB"/>
    <w:rsid w:val="00707C4F"/>
    <w:rsid w:val="00711AA8"/>
    <w:rsid w:val="00711E62"/>
    <w:rsid w:val="0071349B"/>
    <w:rsid w:val="00714151"/>
    <w:rsid w:val="00715264"/>
    <w:rsid w:val="0071613C"/>
    <w:rsid w:val="00716169"/>
    <w:rsid w:val="0071623B"/>
    <w:rsid w:val="007166F6"/>
    <w:rsid w:val="00717071"/>
    <w:rsid w:val="007171A6"/>
    <w:rsid w:val="0071751D"/>
    <w:rsid w:val="00717870"/>
    <w:rsid w:val="007211C4"/>
    <w:rsid w:val="00723CE2"/>
    <w:rsid w:val="00724D44"/>
    <w:rsid w:val="00730F2E"/>
    <w:rsid w:val="00731852"/>
    <w:rsid w:val="00731D79"/>
    <w:rsid w:val="007334FF"/>
    <w:rsid w:val="00735DDC"/>
    <w:rsid w:val="00736D57"/>
    <w:rsid w:val="00736E97"/>
    <w:rsid w:val="007379B3"/>
    <w:rsid w:val="00740872"/>
    <w:rsid w:val="00740EF9"/>
    <w:rsid w:val="00742724"/>
    <w:rsid w:val="00742E22"/>
    <w:rsid w:val="00743D0E"/>
    <w:rsid w:val="007441E8"/>
    <w:rsid w:val="00745911"/>
    <w:rsid w:val="00745D5C"/>
    <w:rsid w:val="00746F3C"/>
    <w:rsid w:val="00747709"/>
    <w:rsid w:val="00747D34"/>
    <w:rsid w:val="007505E4"/>
    <w:rsid w:val="007506C4"/>
    <w:rsid w:val="007506EF"/>
    <w:rsid w:val="007514DC"/>
    <w:rsid w:val="0075163D"/>
    <w:rsid w:val="00751831"/>
    <w:rsid w:val="00753042"/>
    <w:rsid w:val="0075327F"/>
    <w:rsid w:val="007561D5"/>
    <w:rsid w:val="00757055"/>
    <w:rsid w:val="007620A8"/>
    <w:rsid w:val="007631DE"/>
    <w:rsid w:val="0076452C"/>
    <w:rsid w:val="007648A2"/>
    <w:rsid w:val="007650EA"/>
    <w:rsid w:val="00766DA5"/>
    <w:rsid w:val="00767247"/>
    <w:rsid w:val="0076729E"/>
    <w:rsid w:val="00770808"/>
    <w:rsid w:val="00770ACF"/>
    <w:rsid w:val="007719CE"/>
    <w:rsid w:val="00772ECD"/>
    <w:rsid w:val="00774230"/>
    <w:rsid w:val="00776F05"/>
    <w:rsid w:val="00780051"/>
    <w:rsid w:val="00781AFC"/>
    <w:rsid w:val="00781B28"/>
    <w:rsid w:val="00782056"/>
    <w:rsid w:val="00782BA4"/>
    <w:rsid w:val="007831E5"/>
    <w:rsid w:val="007839E8"/>
    <w:rsid w:val="00783D0F"/>
    <w:rsid w:val="00783DC7"/>
    <w:rsid w:val="007848CD"/>
    <w:rsid w:val="00784AF1"/>
    <w:rsid w:val="00785070"/>
    <w:rsid w:val="0078641A"/>
    <w:rsid w:val="00786D9C"/>
    <w:rsid w:val="007874F9"/>
    <w:rsid w:val="00793C9A"/>
    <w:rsid w:val="00793E7C"/>
    <w:rsid w:val="0079494B"/>
    <w:rsid w:val="00795769"/>
    <w:rsid w:val="00797906"/>
    <w:rsid w:val="00797FD0"/>
    <w:rsid w:val="007A0700"/>
    <w:rsid w:val="007A0F2E"/>
    <w:rsid w:val="007A196E"/>
    <w:rsid w:val="007A1FCC"/>
    <w:rsid w:val="007A293A"/>
    <w:rsid w:val="007A3C79"/>
    <w:rsid w:val="007A441A"/>
    <w:rsid w:val="007A4A07"/>
    <w:rsid w:val="007A56FE"/>
    <w:rsid w:val="007A5A02"/>
    <w:rsid w:val="007A6099"/>
    <w:rsid w:val="007A6E25"/>
    <w:rsid w:val="007A78DD"/>
    <w:rsid w:val="007A79CE"/>
    <w:rsid w:val="007A7ABB"/>
    <w:rsid w:val="007B14C1"/>
    <w:rsid w:val="007B1DB3"/>
    <w:rsid w:val="007B20F1"/>
    <w:rsid w:val="007B4291"/>
    <w:rsid w:val="007B4298"/>
    <w:rsid w:val="007B4A87"/>
    <w:rsid w:val="007B5907"/>
    <w:rsid w:val="007B61F1"/>
    <w:rsid w:val="007B7BEA"/>
    <w:rsid w:val="007B7F90"/>
    <w:rsid w:val="007C071A"/>
    <w:rsid w:val="007C3DA2"/>
    <w:rsid w:val="007C61D0"/>
    <w:rsid w:val="007C6E99"/>
    <w:rsid w:val="007C7B07"/>
    <w:rsid w:val="007D03E9"/>
    <w:rsid w:val="007D08E3"/>
    <w:rsid w:val="007D22D6"/>
    <w:rsid w:val="007D2927"/>
    <w:rsid w:val="007D4932"/>
    <w:rsid w:val="007D71B2"/>
    <w:rsid w:val="007E2242"/>
    <w:rsid w:val="007E2586"/>
    <w:rsid w:val="007E2B85"/>
    <w:rsid w:val="007E42ED"/>
    <w:rsid w:val="007E4909"/>
    <w:rsid w:val="007E6A8D"/>
    <w:rsid w:val="007E77AF"/>
    <w:rsid w:val="007F0B28"/>
    <w:rsid w:val="007F3743"/>
    <w:rsid w:val="007F376C"/>
    <w:rsid w:val="007F40BD"/>
    <w:rsid w:val="007F4CF0"/>
    <w:rsid w:val="007F5E3F"/>
    <w:rsid w:val="007F6F1C"/>
    <w:rsid w:val="00801C7B"/>
    <w:rsid w:val="00802058"/>
    <w:rsid w:val="008024CE"/>
    <w:rsid w:val="00802D13"/>
    <w:rsid w:val="008032A3"/>
    <w:rsid w:val="00804488"/>
    <w:rsid w:val="00804CA9"/>
    <w:rsid w:val="00805DBB"/>
    <w:rsid w:val="00806E73"/>
    <w:rsid w:val="00807F03"/>
    <w:rsid w:val="008102A1"/>
    <w:rsid w:val="0081187C"/>
    <w:rsid w:val="0081311A"/>
    <w:rsid w:val="00813672"/>
    <w:rsid w:val="008138DF"/>
    <w:rsid w:val="00814002"/>
    <w:rsid w:val="00815030"/>
    <w:rsid w:val="008153DC"/>
    <w:rsid w:val="00815838"/>
    <w:rsid w:val="0082104D"/>
    <w:rsid w:val="0082132D"/>
    <w:rsid w:val="008243A8"/>
    <w:rsid w:val="00824FC7"/>
    <w:rsid w:val="008263A1"/>
    <w:rsid w:val="008270B7"/>
    <w:rsid w:val="0083019B"/>
    <w:rsid w:val="008325FD"/>
    <w:rsid w:val="00834F6D"/>
    <w:rsid w:val="00835A9C"/>
    <w:rsid w:val="008367B8"/>
    <w:rsid w:val="00837A49"/>
    <w:rsid w:val="00837A98"/>
    <w:rsid w:val="008425DB"/>
    <w:rsid w:val="00852168"/>
    <w:rsid w:val="008533A2"/>
    <w:rsid w:val="00854848"/>
    <w:rsid w:val="00854888"/>
    <w:rsid w:val="00854C5A"/>
    <w:rsid w:val="00855216"/>
    <w:rsid w:val="0085620B"/>
    <w:rsid w:val="00861334"/>
    <w:rsid w:val="008621CA"/>
    <w:rsid w:val="0086242F"/>
    <w:rsid w:val="0086442C"/>
    <w:rsid w:val="008646C6"/>
    <w:rsid w:val="008667CC"/>
    <w:rsid w:val="00866D69"/>
    <w:rsid w:val="00866F70"/>
    <w:rsid w:val="00866F72"/>
    <w:rsid w:val="008678C8"/>
    <w:rsid w:val="008703E7"/>
    <w:rsid w:val="008706B0"/>
    <w:rsid w:val="0087115D"/>
    <w:rsid w:val="0087705D"/>
    <w:rsid w:val="00877CDC"/>
    <w:rsid w:val="008803EA"/>
    <w:rsid w:val="00880BE1"/>
    <w:rsid w:val="0088249A"/>
    <w:rsid w:val="008830C1"/>
    <w:rsid w:val="00886E37"/>
    <w:rsid w:val="00887E21"/>
    <w:rsid w:val="008943ED"/>
    <w:rsid w:val="00895081"/>
    <w:rsid w:val="008A0299"/>
    <w:rsid w:val="008A25C7"/>
    <w:rsid w:val="008A2CEA"/>
    <w:rsid w:val="008A3C6F"/>
    <w:rsid w:val="008A42C1"/>
    <w:rsid w:val="008A5FF1"/>
    <w:rsid w:val="008A65FB"/>
    <w:rsid w:val="008A765A"/>
    <w:rsid w:val="008B1081"/>
    <w:rsid w:val="008B22A6"/>
    <w:rsid w:val="008B4120"/>
    <w:rsid w:val="008B442C"/>
    <w:rsid w:val="008B7281"/>
    <w:rsid w:val="008B7EE5"/>
    <w:rsid w:val="008C1DFD"/>
    <w:rsid w:val="008C33FC"/>
    <w:rsid w:val="008C3D1B"/>
    <w:rsid w:val="008C4FE2"/>
    <w:rsid w:val="008C62FD"/>
    <w:rsid w:val="008C6643"/>
    <w:rsid w:val="008C7EE9"/>
    <w:rsid w:val="008D0749"/>
    <w:rsid w:val="008D0C1D"/>
    <w:rsid w:val="008D11EA"/>
    <w:rsid w:val="008D2A5C"/>
    <w:rsid w:val="008D3058"/>
    <w:rsid w:val="008D3D33"/>
    <w:rsid w:val="008D419D"/>
    <w:rsid w:val="008D4DC1"/>
    <w:rsid w:val="008D5408"/>
    <w:rsid w:val="008D572F"/>
    <w:rsid w:val="008D7707"/>
    <w:rsid w:val="008E21F6"/>
    <w:rsid w:val="008E27EE"/>
    <w:rsid w:val="008E2AEA"/>
    <w:rsid w:val="008E3048"/>
    <w:rsid w:val="008E4995"/>
    <w:rsid w:val="008E4E21"/>
    <w:rsid w:val="008E57FB"/>
    <w:rsid w:val="008E69E0"/>
    <w:rsid w:val="008E6CF2"/>
    <w:rsid w:val="008F01BD"/>
    <w:rsid w:val="008F0CE6"/>
    <w:rsid w:val="008F1183"/>
    <w:rsid w:val="008F24F0"/>
    <w:rsid w:val="008F2696"/>
    <w:rsid w:val="008F57A9"/>
    <w:rsid w:val="008F684C"/>
    <w:rsid w:val="008F72EE"/>
    <w:rsid w:val="0090003C"/>
    <w:rsid w:val="00900FCE"/>
    <w:rsid w:val="00901F04"/>
    <w:rsid w:val="0090203D"/>
    <w:rsid w:val="00902B1B"/>
    <w:rsid w:val="00902C67"/>
    <w:rsid w:val="00903C24"/>
    <w:rsid w:val="00903D96"/>
    <w:rsid w:val="00903E9D"/>
    <w:rsid w:val="0090430C"/>
    <w:rsid w:val="009043F1"/>
    <w:rsid w:val="00905D5B"/>
    <w:rsid w:val="00906343"/>
    <w:rsid w:val="00906598"/>
    <w:rsid w:val="009108E9"/>
    <w:rsid w:val="009108FA"/>
    <w:rsid w:val="00911C91"/>
    <w:rsid w:val="009144A5"/>
    <w:rsid w:val="0091689A"/>
    <w:rsid w:val="00916AFE"/>
    <w:rsid w:val="009178D7"/>
    <w:rsid w:val="00923D0F"/>
    <w:rsid w:val="009302C4"/>
    <w:rsid w:val="00931209"/>
    <w:rsid w:val="00931C55"/>
    <w:rsid w:val="00932BBA"/>
    <w:rsid w:val="00933553"/>
    <w:rsid w:val="00933EB1"/>
    <w:rsid w:val="00934B16"/>
    <w:rsid w:val="0093520D"/>
    <w:rsid w:val="00935834"/>
    <w:rsid w:val="00935ABF"/>
    <w:rsid w:val="00937C03"/>
    <w:rsid w:val="00937F78"/>
    <w:rsid w:val="0094048E"/>
    <w:rsid w:val="00940A99"/>
    <w:rsid w:val="00943ED4"/>
    <w:rsid w:val="009464BE"/>
    <w:rsid w:val="00947889"/>
    <w:rsid w:val="00947D39"/>
    <w:rsid w:val="009507E9"/>
    <w:rsid w:val="00950D59"/>
    <w:rsid w:val="00951472"/>
    <w:rsid w:val="00951C39"/>
    <w:rsid w:val="009525F7"/>
    <w:rsid w:val="00954CC2"/>
    <w:rsid w:val="00956B4B"/>
    <w:rsid w:val="00957FB1"/>
    <w:rsid w:val="00961809"/>
    <w:rsid w:val="009620B8"/>
    <w:rsid w:val="0096389A"/>
    <w:rsid w:val="00963C99"/>
    <w:rsid w:val="00965683"/>
    <w:rsid w:val="009677AD"/>
    <w:rsid w:val="00970EE6"/>
    <w:rsid w:val="00971D93"/>
    <w:rsid w:val="0097269D"/>
    <w:rsid w:val="00973016"/>
    <w:rsid w:val="0097317D"/>
    <w:rsid w:val="00973183"/>
    <w:rsid w:val="00976C73"/>
    <w:rsid w:val="00980167"/>
    <w:rsid w:val="009805FC"/>
    <w:rsid w:val="00980C50"/>
    <w:rsid w:val="00982641"/>
    <w:rsid w:val="009834D6"/>
    <w:rsid w:val="00983715"/>
    <w:rsid w:val="009839C8"/>
    <w:rsid w:val="00984C6B"/>
    <w:rsid w:val="00985908"/>
    <w:rsid w:val="00990195"/>
    <w:rsid w:val="009901CB"/>
    <w:rsid w:val="0099088C"/>
    <w:rsid w:val="00990AE6"/>
    <w:rsid w:val="009916FA"/>
    <w:rsid w:val="00992258"/>
    <w:rsid w:val="00994299"/>
    <w:rsid w:val="0099552F"/>
    <w:rsid w:val="0099598E"/>
    <w:rsid w:val="009977A1"/>
    <w:rsid w:val="00997E6B"/>
    <w:rsid w:val="009A1596"/>
    <w:rsid w:val="009A221D"/>
    <w:rsid w:val="009A28AA"/>
    <w:rsid w:val="009A2DFB"/>
    <w:rsid w:val="009A32C0"/>
    <w:rsid w:val="009A34BA"/>
    <w:rsid w:val="009A478B"/>
    <w:rsid w:val="009A550C"/>
    <w:rsid w:val="009A7208"/>
    <w:rsid w:val="009B1432"/>
    <w:rsid w:val="009B14C9"/>
    <w:rsid w:val="009B2C1B"/>
    <w:rsid w:val="009B2FB4"/>
    <w:rsid w:val="009B3F54"/>
    <w:rsid w:val="009B51EB"/>
    <w:rsid w:val="009B5510"/>
    <w:rsid w:val="009B73C8"/>
    <w:rsid w:val="009C00EC"/>
    <w:rsid w:val="009C262C"/>
    <w:rsid w:val="009C3201"/>
    <w:rsid w:val="009C43D6"/>
    <w:rsid w:val="009C55F7"/>
    <w:rsid w:val="009C6118"/>
    <w:rsid w:val="009C6CFB"/>
    <w:rsid w:val="009C6D59"/>
    <w:rsid w:val="009C6E0E"/>
    <w:rsid w:val="009D026D"/>
    <w:rsid w:val="009D07B0"/>
    <w:rsid w:val="009D0B84"/>
    <w:rsid w:val="009D145D"/>
    <w:rsid w:val="009D28BA"/>
    <w:rsid w:val="009D28DA"/>
    <w:rsid w:val="009D3C86"/>
    <w:rsid w:val="009D6B00"/>
    <w:rsid w:val="009D6D7E"/>
    <w:rsid w:val="009D7B8A"/>
    <w:rsid w:val="009E0AD1"/>
    <w:rsid w:val="009E2D32"/>
    <w:rsid w:val="009E3E0F"/>
    <w:rsid w:val="009F3095"/>
    <w:rsid w:val="009F31C7"/>
    <w:rsid w:val="009F47DE"/>
    <w:rsid w:val="009F5179"/>
    <w:rsid w:val="009F6133"/>
    <w:rsid w:val="009F7FAD"/>
    <w:rsid w:val="009F7FB0"/>
    <w:rsid w:val="00A00B94"/>
    <w:rsid w:val="00A01A41"/>
    <w:rsid w:val="00A03D96"/>
    <w:rsid w:val="00A049F9"/>
    <w:rsid w:val="00A051F7"/>
    <w:rsid w:val="00A05695"/>
    <w:rsid w:val="00A11C4B"/>
    <w:rsid w:val="00A131D0"/>
    <w:rsid w:val="00A1455A"/>
    <w:rsid w:val="00A149BF"/>
    <w:rsid w:val="00A153A3"/>
    <w:rsid w:val="00A15CEA"/>
    <w:rsid w:val="00A15EF4"/>
    <w:rsid w:val="00A16348"/>
    <w:rsid w:val="00A16853"/>
    <w:rsid w:val="00A16AB1"/>
    <w:rsid w:val="00A16AF2"/>
    <w:rsid w:val="00A17A61"/>
    <w:rsid w:val="00A17FD9"/>
    <w:rsid w:val="00A2097D"/>
    <w:rsid w:val="00A20D6B"/>
    <w:rsid w:val="00A219C7"/>
    <w:rsid w:val="00A227B2"/>
    <w:rsid w:val="00A22F64"/>
    <w:rsid w:val="00A23C9F"/>
    <w:rsid w:val="00A245D8"/>
    <w:rsid w:val="00A25373"/>
    <w:rsid w:val="00A258F3"/>
    <w:rsid w:val="00A26950"/>
    <w:rsid w:val="00A27B60"/>
    <w:rsid w:val="00A3033A"/>
    <w:rsid w:val="00A311D9"/>
    <w:rsid w:val="00A31901"/>
    <w:rsid w:val="00A351DA"/>
    <w:rsid w:val="00A35CB0"/>
    <w:rsid w:val="00A360CC"/>
    <w:rsid w:val="00A3752E"/>
    <w:rsid w:val="00A40A65"/>
    <w:rsid w:val="00A410FF"/>
    <w:rsid w:val="00A41307"/>
    <w:rsid w:val="00A41B52"/>
    <w:rsid w:val="00A42248"/>
    <w:rsid w:val="00A423E8"/>
    <w:rsid w:val="00A436E3"/>
    <w:rsid w:val="00A445D8"/>
    <w:rsid w:val="00A44B34"/>
    <w:rsid w:val="00A47544"/>
    <w:rsid w:val="00A50059"/>
    <w:rsid w:val="00A510B0"/>
    <w:rsid w:val="00A51EB9"/>
    <w:rsid w:val="00A53602"/>
    <w:rsid w:val="00A53C9C"/>
    <w:rsid w:val="00A54C22"/>
    <w:rsid w:val="00A55BF7"/>
    <w:rsid w:val="00A55DEB"/>
    <w:rsid w:val="00A56851"/>
    <w:rsid w:val="00A57E5D"/>
    <w:rsid w:val="00A61EAB"/>
    <w:rsid w:val="00A62095"/>
    <w:rsid w:val="00A62DF1"/>
    <w:rsid w:val="00A63995"/>
    <w:rsid w:val="00A63F95"/>
    <w:rsid w:val="00A64844"/>
    <w:rsid w:val="00A64B16"/>
    <w:rsid w:val="00A64DB9"/>
    <w:rsid w:val="00A6532A"/>
    <w:rsid w:val="00A66157"/>
    <w:rsid w:val="00A66F91"/>
    <w:rsid w:val="00A67544"/>
    <w:rsid w:val="00A7165C"/>
    <w:rsid w:val="00A71C29"/>
    <w:rsid w:val="00A73634"/>
    <w:rsid w:val="00A74DBE"/>
    <w:rsid w:val="00A7520D"/>
    <w:rsid w:val="00A76F21"/>
    <w:rsid w:val="00A76F31"/>
    <w:rsid w:val="00A8557C"/>
    <w:rsid w:val="00A8599E"/>
    <w:rsid w:val="00A90284"/>
    <w:rsid w:val="00A914E4"/>
    <w:rsid w:val="00A91B04"/>
    <w:rsid w:val="00A92657"/>
    <w:rsid w:val="00A92879"/>
    <w:rsid w:val="00A931A9"/>
    <w:rsid w:val="00A967A2"/>
    <w:rsid w:val="00A97FA0"/>
    <w:rsid w:val="00AA0353"/>
    <w:rsid w:val="00AA1112"/>
    <w:rsid w:val="00AA1BD2"/>
    <w:rsid w:val="00AA1C08"/>
    <w:rsid w:val="00AA1F58"/>
    <w:rsid w:val="00AA28C3"/>
    <w:rsid w:val="00AA3872"/>
    <w:rsid w:val="00AA70C3"/>
    <w:rsid w:val="00AA717A"/>
    <w:rsid w:val="00AA7DD5"/>
    <w:rsid w:val="00AB3A9F"/>
    <w:rsid w:val="00AB47B7"/>
    <w:rsid w:val="00AB4F1C"/>
    <w:rsid w:val="00AB75D9"/>
    <w:rsid w:val="00AB7EA9"/>
    <w:rsid w:val="00AC019A"/>
    <w:rsid w:val="00AC0720"/>
    <w:rsid w:val="00AC1583"/>
    <w:rsid w:val="00AC2785"/>
    <w:rsid w:val="00AC39F6"/>
    <w:rsid w:val="00AC4B9A"/>
    <w:rsid w:val="00AC52A1"/>
    <w:rsid w:val="00AC5AA2"/>
    <w:rsid w:val="00AC5FA3"/>
    <w:rsid w:val="00AC5FD4"/>
    <w:rsid w:val="00AC6DEA"/>
    <w:rsid w:val="00AC6E3A"/>
    <w:rsid w:val="00AC6F19"/>
    <w:rsid w:val="00AC7029"/>
    <w:rsid w:val="00AC71A9"/>
    <w:rsid w:val="00AC7863"/>
    <w:rsid w:val="00AC7D14"/>
    <w:rsid w:val="00AD114A"/>
    <w:rsid w:val="00AD1D58"/>
    <w:rsid w:val="00AD2FF6"/>
    <w:rsid w:val="00AD32ED"/>
    <w:rsid w:val="00AD3D0D"/>
    <w:rsid w:val="00AD3DF0"/>
    <w:rsid w:val="00AD4E6C"/>
    <w:rsid w:val="00AD6ED2"/>
    <w:rsid w:val="00AD77CB"/>
    <w:rsid w:val="00AE1D0C"/>
    <w:rsid w:val="00AE23B8"/>
    <w:rsid w:val="00AE2ECC"/>
    <w:rsid w:val="00AE35BB"/>
    <w:rsid w:val="00AE4F2F"/>
    <w:rsid w:val="00AE53C1"/>
    <w:rsid w:val="00AE5792"/>
    <w:rsid w:val="00AE5EE4"/>
    <w:rsid w:val="00AE680B"/>
    <w:rsid w:val="00AE77CC"/>
    <w:rsid w:val="00AF051B"/>
    <w:rsid w:val="00AF341F"/>
    <w:rsid w:val="00AF60E0"/>
    <w:rsid w:val="00B00AA2"/>
    <w:rsid w:val="00B014DA"/>
    <w:rsid w:val="00B027F6"/>
    <w:rsid w:val="00B035C7"/>
    <w:rsid w:val="00B056DB"/>
    <w:rsid w:val="00B10405"/>
    <w:rsid w:val="00B11B52"/>
    <w:rsid w:val="00B13AB4"/>
    <w:rsid w:val="00B13E1A"/>
    <w:rsid w:val="00B1496E"/>
    <w:rsid w:val="00B15630"/>
    <w:rsid w:val="00B15CD6"/>
    <w:rsid w:val="00B15D4F"/>
    <w:rsid w:val="00B166F7"/>
    <w:rsid w:val="00B16FA8"/>
    <w:rsid w:val="00B17348"/>
    <w:rsid w:val="00B17A99"/>
    <w:rsid w:val="00B20A52"/>
    <w:rsid w:val="00B2126A"/>
    <w:rsid w:val="00B21C4A"/>
    <w:rsid w:val="00B24EE9"/>
    <w:rsid w:val="00B25CCE"/>
    <w:rsid w:val="00B26DE0"/>
    <w:rsid w:val="00B26E3F"/>
    <w:rsid w:val="00B2746F"/>
    <w:rsid w:val="00B30488"/>
    <w:rsid w:val="00B30AB1"/>
    <w:rsid w:val="00B30C62"/>
    <w:rsid w:val="00B31554"/>
    <w:rsid w:val="00B32199"/>
    <w:rsid w:val="00B32218"/>
    <w:rsid w:val="00B32439"/>
    <w:rsid w:val="00B333CE"/>
    <w:rsid w:val="00B3611E"/>
    <w:rsid w:val="00B3669A"/>
    <w:rsid w:val="00B37829"/>
    <w:rsid w:val="00B43E8A"/>
    <w:rsid w:val="00B440DC"/>
    <w:rsid w:val="00B46353"/>
    <w:rsid w:val="00B47CD9"/>
    <w:rsid w:val="00B52732"/>
    <w:rsid w:val="00B532ED"/>
    <w:rsid w:val="00B546E7"/>
    <w:rsid w:val="00B54B5B"/>
    <w:rsid w:val="00B54F0C"/>
    <w:rsid w:val="00B552F3"/>
    <w:rsid w:val="00B553E8"/>
    <w:rsid w:val="00B55540"/>
    <w:rsid w:val="00B55CE3"/>
    <w:rsid w:val="00B5721D"/>
    <w:rsid w:val="00B6019A"/>
    <w:rsid w:val="00B602CF"/>
    <w:rsid w:val="00B60DB6"/>
    <w:rsid w:val="00B60F54"/>
    <w:rsid w:val="00B626BA"/>
    <w:rsid w:val="00B62735"/>
    <w:rsid w:val="00B62DF4"/>
    <w:rsid w:val="00B63FF3"/>
    <w:rsid w:val="00B64A18"/>
    <w:rsid w:val="00B662AC"/>
    <w:rsid w:val="00B7048E"/>
    <w:rsid w:val="00B70519"/>
    <w:rsid w:val="00B709B8"/>
    <w:rsid w:val="00B72094"/>
    <w:rsid w:val="00B73622"/>
    <w:rsid w:val="00B74980"/>
    <w:rsid w:val="00B75274"/>
    <w:rsid w:val="00B76026"/>
    <w:rsid w:val="00B8050C"/>
    <w:rsid w:val="00B8356D"/>
    <w:rsid w:val="00B84B15"/>
    <w:rsid w:val="00B85009"/>
    <w:rsid w:val="00B8644E"/>
    <w:rsid w:val="00B86ED0"/>
    <w:rsid w:val="00B87264"/>
    <w:rsid w:val="00B912C4"/>
    <w:rsid w:val="00B93B01"/>
    <w:rsid w:val="00B93C2F"/>
    <w:rsid w:val="00B93EEB"/>
    <w:rsid w:val="00B946D3"/>
    <w:rsid w:val="00B961FA"/>
    <w:rsid w:val="00B96DDE"/>
    <w:rsid w:val="00B979E5"/>
    <w:rsid w:val="00BA0714"/>
    <w:rsid w:val="00BA07A0"/>
    <w:rsid w:val="00BA1443"/>
    <w:rsid w:val="00BA1821"/>
    <w:rsid w:val="00BA26EC"/>
    <w:rsid w:val="00BA2B77"/>
    <w:rsid w:val="00BA37A2"/>
    <w:rsid w:val="00BA3C9B"/>
    <w:rsid w:val="00BA3F45"/>
    <w:rsid w:val="00BA421F"/>
    <w:rsid w:val="00BA59ED"/>
    <w:rsid w:val="00BA6315"/>
    <w:rsid w:val="00BA6528"/>
    <w:rsid w:val="00BB167C"/>
    <w:rsid w:val="00BB30A7"/>
    <w:rsid w:val="00BB45BC"/>
    <w:rsid w:val="00BB4796"/>
    <w:rsid w:val="00BB4E74"/>
    <w:rsid w:val="00BB659D"/>
    <w:rsid w:val="00BB69F6"/>
    <w:rsid w:val="00BB6FE2"/>
    <w:rsid w:val="00BB78E2"/>
    <w:rsid w:val="00BC07F2"/>
    <w:rsid w:val="00BC375E"/>
    <w:rsid w:val="00BC4C27"/>
    <w:rsid w:val="00BC5D32"/>
    <w:rsid w:val="00BC681D"/>
    <w:rsid w:val="00BC7F2E"/>
    <w:rsid w:val="00BD09D1"/>
    <w:rsid w:val="00BD1BB9"/>
    <w:rsid w:val="00BD3B29"/>
    <w:rsid w:val="00BD3CBD"/>
    <w:rsid w:val="00BD6364"/>
    <w:rsid w:val="00BE03DD"/>
    <w:rsid w:val="00BE04F5"/>
    <w:rsid w:val="00BE4B1B"/>
    <w:rsid w:val="00BE4BFD"/>
    <w:rsid w:val="00BE506D"/>
    <w:rsid w:val="00BE7197"/>
    <w:rsid w:val="00BE7CFD"/>
    <w:rsid w:val="00BF1BC3"/>
    <w:rsid w:val="00BF2559"/>
    <w:rsid w:val="00BF32B2"/>
    <w:rsid w:val="00BF3600"/>
    <w:rsid w:val="00BF38FB"/>
    <w:rsid w:val="00BF3C67"/>
    <w:rsid w:val="00BF3F3C"/>
    <w:rsid w:val="00BF735C"/>
    <w:rsid w:val="00BF759F"/>
    <w:rsid w:val="00C00E2F"/>
    <w:rsid w:val="00C01D9F"/>
    <w:rsid w:val="00C069A1"/>
    <w:rsid w:val="00C06A09"/>
    <w:rsid w:val="00C0760E"/>
    <w:rsid w:val="00C10F67"/>
    <w:rsid w:val="00C1156B"/>
    <w:rsid w:val="00C126BD"/>
    <w:rsid w:val="00C13626"/>
    <w:rsid w:val="00C14E40"/>
    <w:rsid w:val="00C17537"/>
    <w:rsid w:val="00C17549"/>
    <w:rsid w:val="00C17A6F"/>
    <w:rsid w:val="00C17C23"/>
    <w:rsid w:val="00C20299"/>
    <w:rsid w:val="00C20995"/>
    <w:rsid w:val="00C20F50"/>
    <w:rsid w:val="00C21BBF"/>
    <w:rsid w:val="00C22547"/>
    <w:rsid w:val="00C253A7"/>
    <w:rsid w:val="00C25754"/>
    <w:rsid w:val="00C27A5D"/>
    <w:rsid w:val="00C319A7"/>
    <w:rsid w:val="00C31A80"/>
    <w:rsid w:val="00C33D63"/>
    <w:rsid w:val="00C3427B"/>
    <w:rsid w:val="00C34797"/>
    <w:rsid w:val="00C351B8"/>
    <w:rsid w:val="00C36C1D"/>
    <w:rsid w:val="00C425F1"/>
    <w:rsid w:val="00C43CE5"/>
    <w:rsid w:val="00C45B24"/>
    <w:rsid w:val="00C45FC3"/>
    <w:rsid w:val="00C46511"/>
    <w:rsid w:val="00C46D76"/>
    <w:rsid w:val="00C47E0E"/>
    <w:rsid w:val="00C47FC5"/>
    <w:rsid w:val="00C50301"/>
    <w:rsid w:val="00C50D9A"/>
    <w:rsid w:val="00C5373C"/>
    <w:rsid w:val="00C54436"/>
    <w:rsid w:val="00C55552"/>
    <w:rsid w:val="00C56BD6"/>
    <w:rsid w:val="00C57A5B"/>
    <w:rsid w:val="00C622FA"/>
    <w:rsid w:val="00C637AB"/>
    <w:rsid w:val="00C65DA3"/>
    <w:rsid w:val="00C665AA"/>
    <w:rsid w:val="00C72622"/>
    <w:rsid w:val="00C7370C"/>
    <w:rsid w:val="00C73AB7"/>
    <w:rsid w:val="00C73B74"/>
    <w:rsid w:val="00C74A32"/>
    <w:rsid w:val="00C75A29"/>
    <w:rsid w:val="00C76553"/>
    <w:rsid w:val="00C76CED"/>
    <w:rsid w:val="00C77A85"/>
    <w:rsid w:val="00C805F2"/>
    <w:rsid w:val="00C809E6"/>
    <w:rsid w:val="00C81417"/>
    <w:rsid w:val="00C816B1"/>
    <w:rsid w:val="00C8334B"/>
    <w:rsid w:val="00C839FC"/>
    <w:rsid w:val="00C84EA0"/>
    <w:rsid w:val="00C854E2"/>
    <w:rsid w:val="00C85E34"/>
    <w:rsid w:val="00C87383"/>
    <w:rsid w:val="00C87EBC"/>
    <w:rsid w:val="00C902B1"/>
    <w:rsid w:val="00C91B67"/>
    <w:rsid w:val="00C922F9"/>
    <w:rsid w:val="00C92BF2"/>
    <w:rsid w:val="00C92E1D"/>
    <w:rsid w:val="00C93456"/>
    <w:rsid w:val="00C935EE"/>
    <w:rsid w:val="00C93709"/>
    <w:rsid w:val="00C93CD0"/>
    <w:rsid w:val="00C93DBD"/>
    <w:rsid w:val="00C9572E"/>
    <w:rsid w:val="00C96E4E"/>
    <w:rsid w:val="00C96FAE"/>
    <w:rsid w:val="00CA1227"/>
    <w:rsid w:val="00CA4122"/>
    <w:rsid w:val="00CA49F7"/>
    <w:rsid w:val="00CA6028"/>
    <w:rsid w:val="00CA6BA8"/>
    <w:rsid w:val="00CB1B66"/>
    <w:rsid w:val="00CB218C"/>
    <w:rsid w:val="00CB3232"/>
    <w:rsid w:val="00CB354B"/>
    <w:rsid w:val="00CB48C6"/>
    <w:rsid w:val="00CB557A"/>
    <w:rsid w:val="00CB5CB0"/>
    <w:rsid w:val="00CB7A6F"/>
    <w:rsid w:val="00CC0D55"/>
    <w:rsid w:val="00CC0FDD"/>
    <w:rsid w:val="00CC1BFA"/>
    <w:rsid w:val="00CC3B50"/>
    <w:rsid w:val="00CC3EBA"/>
    <w:rsid w:val="00CC4616"/>
    <w:rsid w:val="00CC7000"/>
    <w:rsid w:val="00CD04AD"/>
    <w:rsid w:val="00CD115C"/>
    <w:rsid w:val="00CD1E9D"/>
    <w:rsid w:val="00CD30EC"/>
    <w:rsid w:val="00CD3589"/>
    <w:rsid w:val="00CD3A96"/>
    <w:rsid w:val="00CD6B9D"/>
    <w:rsid w:val="00CD78BD"/>
    <w:rsid w:val="00CE2B63"/>
    <w:rsid w:val="00CE5476"/>
    <w:rsid w:val="00CE6313"/>
    <w:rsid w:val="00CE752E"/>
    <w:rsid w:val="00CE795B"/>
    <w:rsid w:val="00CF1892"/>
    <w:rsid w:val="00CF25EF"/>
    <w:rsid w:val="00CF33C6"/>
    <w:rsid w:val="00CF3566"/>
    <w:rsid w:val="00CF3C52"/>
    <w:rsid w:val="00CF559B"/>
    <w:rsid w:val="00D00B4B"/>
    <w:rsid w:val="00D017FD"/>
    <w:rsid w:val="00D01918"/>
    <w:rsid w:val="00D01979"/>
    <w:rsid w:val="00D02748"/>
    <w:rsid w:val="00D032ED"/>
    <w:rsid w:val="00D03983"/>
    <w:rsid w:val="00D039D0"/>
    <w:rsid w:val="00D039F3"/>
    <w:rsid w:val="00D049BC"/>
    <w:rsid w:val="00D05F97"/>
    <w:rsid w:val="00D06661"/>
    <w:rsid w:val="00D06B63"/>
    <w:rsid w:val="00D116DF"/>
    <w:rsid w:val="00D1532D"/>
    <w:rsid w:val="00D153D2"/>
    <w:rsid w:val="00D17869"/>
    <w:rsid w:val="00D20440"/>
    <w:rsid w:val="00D22211"/>
    <w:rsid w:val="00D22360"/>
    <w:rsid w:val="00D224A8"/>
    <w:rsid w:val="00D2549F"/>
    <w:rsid w:val="00D257A9"/>
    <w:rsid w:val="00D25E73"/>
    <w:rsid w:val="00D26167"/>
    <w:rsid w:val="00D2632A"/>
    <w:rsid w:val="00D30D18"/>
    <w:rsid w:val="00D31EEC"/>
    <w:rsid w:val="00D32E90"/>
    <w:rsid w:val="00D34C75"/>
    <w:rsid w:val="00D35AE5"/>
    <w:rsid w:val="00D3771C"/>
    <w:rsid w:val="00D37778"/>
    <w:rsid w:val="00D37890"/>
    <w:rsid w:val="00D41ECE"/>
    <w:rsid w:val="00D4326C"/>
    <w:rsid w:val="00D44460"/>
    <w:rsid w:val="00D508E3"/>
    <w:rsid w:val="00D51A64"/>
    <w:rsid w:val="00D52C12"/>
    <w:rsid w:val="00D54B95"/>
    <w:rsid w:val="00D55A21"/>
    <w:rsid w:val="00D560AA"/>
    <w:rsid w:val="00D56888"/>
    <w:rsid w:val="00D573F2"/>
    <w:rsid w:val="00D6049A"/>
    <w:rsid w:val="00D60DEE"/>
    <w:rsid w:val="00D65153"/>
    <w:rsid w:val="00D65334"/>
    <w:rsid w:val="00D663E5"/>
    <w:rsid w:val="00D66CB2"/>
    <w:rsid w:val="00D67C03"/>
    <w:rsid w:val="00D708C4"/>
    <w:rsid w:val="00D70913"/>
    <w:rsid w:val="00D709F0"/>
    <w:rsid w:val="00D70B29"/>
    <w:rsid w:val="00D70B9F"/>
    <w:rsid w:val="00D71740"/>
    <w:rsid w:val="00D71B19"/>
    <w:rsid w:val="00D737EA"/>
    <w:rsid w:val="00D7613E"/>
    <w:rsid w:val="00D774E4"/>
    <w:rsid w:val="00D80871"/>
    <w:rsid w:val="00D81BF1"/>
    <w:rsid w:val="00D82D66"/>
    <w:rsid w:val="00D834AC"/>
    <w:rsid w:val="00D835AC"/>
    <w:rsid w:val="00D83A57"/>
    <w:rsid w:val="00D83D57"/>
    <w:rsid w:val="00D84CD6"/>
    <w:rsid w:val="00D86260"/>
    <w:rsid w:val="00D863E4"/>
    <w:rsid w:val="00D86404"/>
    <w:rsid w:val="00D87294"/>
    <w:rsid w:val="00D878B4"/>
    <w:rsid w:val="00D90780"/>
    <w:rsid w:val="00D9331D"/>
    <w:rsid w:val="00D93F61"/>
    <w:rsid w:val="00D9400A"/>
    <w:rsid w:val="00D951A2"/>
    <w:rsid w:val="00D95882"/>
    <w:rsid w:val="00D9591B"/>
    <w:rsid w:val="00D96DB9"/>
    <w:rsid w:val="00D96EC2"/>
    <w:rsid w:val="00D9726D"/>
    <w:rsid w:val="00DA0A75"/>
    <w:rsid w:val="00DA3C39"/>
    <w:rsid w:val="00DA4060"/>
    <w:rsid w:val="00DA4B61"/>
    <w:rsid w:val="00DA7232"/>
    <w:rsid w:val="00DB1BCB"/>
    <w:rsid w:val="00DB3673"/>
    <w:rsid w:val="00DB4538"/>
    <w:rsid w:val="00DB484F"/>
    <w:rsid w:val="00DB649E"/>
    <w:rsid w:val="00DB6D47"/>
    <w:rsid w:val="00DB6F88"/>
    <w:rsid w:val="00DB773F"/>
    <w:rsid w:val="00DB77C6"/>
    <w:rsid w:val="00DC1812"/>
    <w:rsid w:val="00DC2671"/>
    <w:rsid w:val="00DC2D9D"/>
    <w:rsid w:val="00DC3149"/>
    <w:rsid w:val="00DC31AD"/>
    <w:rsid w:val="00DC54C9"/>
    <w:rsid w:val="00DC6005"/>
    <w:rsid w:val="00DC6DDF"/>
    <w:rsid w:val="00DC7243"/>
    <w:rsid w:val="00DC7785"/>
    <w:rsid w:val="00DD0DB1"/>
    <w:rsid w:val="00DD0E19"/>
    <w:rsid w:val="00DD14EE"/>
    <w:rsid w:val="00DD1660"/>
    <w:rsid w:val="00DD2E55"/>
    <w:rsid w:val="00DD425A"/>
    <w:rsid w:val="00DD7EB2"/>
    <w:rsid w:val="00DE09EC"/>
    <w:rsid w:val="00DE1013"/>
    <w:rsid w:val="00DE161B"/>
    <w:rsid w:val="00DE1B15"/>
    <w:rsid w:val="00DE1F26"/>
    <w:rsid w:val="00DE2529"/>
    <w:rsid w:val="00DE2BCE"/>
    <w:rsid w:val="00DE2EEE"/>
    <w:rsid w:val="00DE379F"/>
    <w:rsid w:val="00DE5447"/>
    <w:rsid w:val="00DE62DC"/>
    <w:rsid w:val="00DE69F0"/>
    <w:rsid w:val="00DE7DBA"/>
    <w:rsid w:val="00DF0875"/>
    <w:rsid w:val="00DF1780"/>
    <w:rsid w:val="00DF31A4"/>
    <w:rsid w:val="00DF4666"/>
    <w:rsid w:val="00DF57D7"/>
    <w:rsid w:val="00DF6651"/>
    <w:rsid w:val="00DF7D0A"/>
    <w:rsid w:val="00E030AE"/>
    <w:rsid w:val="00E03334"/>
    <w:rsid w:val="00E04DBB"/>
    <w:rsid w:val="00E04EDC"/>
    <w:rsid w:val="00E05324"/>
    <w:rsid w:val="00E06FF5"/>
    <w:rsid w:val="00E07399"/>
    <w:rsid w:val="00E073D8"/>
    <w:rsid w:val="00E1404E"/>
    <w:rsid w:val="00E16207"/>
    <w:rsid w:val="00E171C2"/>
    <w:rsid w:val="00E17ADD"/>
    <w:rsid w:val="00E2046C"/>
    <w:rsid w:val="00E205DA"/>
    <w:rsid w:val="00E209AF"/>
    <w:rsid w:val="00E2155E"/>
    <w:rsid w:val="00E21972"/>
    <w:rsid w:val="00E22196"/>
    <w:rsid w:val="00E237AF"/>
    <w:rsid w:val="00E2463C"/>
    <w:rsid w:val="00E26955"/>
    <w:rsid w:val="00E26C9D"/>
    <w:rsid w:val="00E26FE1"/>
    <w:rsid w:val="00E27EB2"/>
    <w:rsid w:val="00E30907"/>
    <w:rsid w:val="00E30B22"/>
    <w:rsid w:val="00E3171A"/>
    <w:rsid w:val="00E32104"/>
    <w:rsid w:val="00E32A3E"/>
    <w:rsid w:val="00E3316A"/>
    <w:rsid w:val="00E3467E"/>
    <w:rsid w:val="00E34F40"/>
    <w:rsid w:val="00E35ABD"/>
    <w:rsid w:val="00E35BAD"/>
    <w:rsid w:val="00E36FBC"/>
    <w:rsid w:val="00E3730F"/>
    <w:rsid w:val="00E406C1"/>
    <w:rsid w:val="00E41603"/>
    <w:rsid w:val="00E41C94"/>
    <w:rsid w:val="00E426AE"/>
    <w:rsid w:val="00E426F4"/>
    <w:rsid w:val="00E44056"/>
    <w:rsid w:val="00E44EAF"/>
    <w:rsid w:val="00E4545F"/>
    <w:rsid w:val="00E46D1B"/>
    <w:rsid w:val="00E47126"/>
    <w:rsid w:val="00E50020"/>
    <w:rsid w:val="00E518FF"/>
    <w:rsid w:val="00E5275F"/>
    <w:rsid w:val="00E55213"/>
    <w:rsid w:val="00E577F6"/>
    <w:rsid w:val="00E579C9"/>
    <w:rsid w:val="00E57C7C"/>
    <w:rsid w:val="00E600D8"/>
    <w:rsid w:val="00E60283"/>
    <w:rsid w:val="00E607EE"/>
    <w:rsid w:val="00E632D9"/>
    <w:rsid w:val="00E63F2D"/>
    <w:rsid w:val="00E669AF"/>
    <w:rsid w:val="00E677BE"/>
    <w:rsid w:val="00E712A9"/>
    <w:rsid w:val="00E7387A"/>
    <w:rsid w:val="00E7433F"/>
    <w:rsid w:val="00E74632"/>
    <w:rsid w:val="00E760BE"/>
    <w:rsid w:val="00E762DB"/>
    <w:rsid w:val="00E76555"/>
    <w:rsid w:val="00E768E8"/>
    <w:rsid w:val="00E76FC8"/>
    <w:rsid w:val="00E77A88"/>
    <w:rsid w:val="00E80EA3"/>
    <w:rsid w:val="00E8262E"/>
    <w:rsid w:val="00E82BE0"/>
    <w:rsid w:val="00E84F4D"/>
    <w:rsid w:val="00E8509B"/>
    <w:rsid w:val="00E8588D"/>
    <w:rsid w:val="00E85D54"/>
    <w:rsid w:val="00E86EE1"/>
    <w:rsid w:val="00E870B7"/>
    <w:rsid w:val="00E905B9"/>
    <w:rsid w:val="00E91E11"/>
    <w:rsid w:val="00E9461A"/>
    <w:rsid w:val="00E94801"/>
    <w:rsid w:val="00E97708"/>
    <w:rsid w:val="00E9775B"/>
    <w:rsid w:val="00EA34EC"/>
    <w:rsid w:val="00EA43BF"/>
    <w:rsid w:val="00EA5963"/>
    <w:rsid w:val="00EA5A0D"/>
    <w:rsid w:val="00EA640D"/>
    <w:rsid w:val="00EA66B3"/>
    <w:rsid w:val="00EB3E4D"/>
    <w:rsid w:val="00EB457D"/>
    <w:rsid w:val="00EB596F"/>
    <w:rsid w:val="00EB6796"/>
    <w:rsid w:val="00EB7202"/>
    <w:rsid w:val="00EB7AD2"/>
    <w:rsid w:val="00EC0487"/>
    <w:rsid w:val="00EC1483"/>
    <w:rsid w:val="00EC220B"/>
    <w:rsid w:val="00EC38A5"/>
    <w:rsid w:val="00EC38DF"/>
    <w:rsid w:val="00EC38F9"/>
    <w:rsid w:val="00EC5095"/>
    <w:rsid w:val="00EC73BC"/>
    <w:rsid w:val="00EC780B"/>
    <w:rsid w:val="00EC7C64"/>
    <w:rsid w:val="00ED1E47"/>
    <w:rsid w:val="00ED1EE0"/>
    <w:rsid w:val="00ED220F"/>
    <w:rsid w:val="00ED3D21"/>
    <w:rsid w:val="00ED40B1"/>
    <w:rsid w:val="00ED63D6"/>
    <w:rsid w:val="00ED7888"/>
    <w:rsid w:val="00ED7ACD"/>
    <w:rsid w:val="00EE0D49"/>
    <w:rsid w:val="00EE1112"/>
    <w:rsid w:val="00EE2451"/>
    <w:rsid w:val="00EE670A"/>
    <w:rsid w:val="00EF0677"/>
    <w:rsid w:val="00EF0E57"/>
    <w:rsid w:val="00EF1FAF"/>
    <w:rsid w:val="00EF28C6"/>
    <w:rsid w:val="00EF3C50"/>
    <w:rsid w:val="00EF4827"/>
    <w:rsid w:val="00EF57CF"/>
    <w:rsid w:val="00EF7408"/>
    <w:rsid w:val="00F029F8"/>
    <w:rsid w:val="00F02C3B"/>
    <w:rsid w:val="00F02EF5"/>
    <w:rsid w:val="00F0346A"/>
    <w:rsid w:val="00F04495"/>
    <w:rsid w:val="00F07D68"/>
    <w:rsid w:val="00F1052C"/>
    <w:rsid w:val="00F106F2"/>
    <w:rsid w:val="00F11C60"/>
    <w:rsid w:val="00F12100"/>
    <w:rsid w:val="00F1344F"/>
    <w:rsid w:val="00F140B8"/>
    <w:rsid w:val="00F2101E"/>
    <w:rsid w:val="00F2233C"/>
    <w:rsid w:val="00F23E67"/>
    <w:rsid w:val="00F24900"/>
    <w:rsid w:val="00F24AE1"/>
    <w:rsid w:val="00F31759"/>
    <w:rsid w:val="00F31C7C"/>
    <w:rsid w:val="00F31E27"/>
    <w:rsid w:val="00F339DA"/>
    <w:rsid w:val="00F34A3C"/>
    <w:rsid w:val="00F37A6F"/>
    <w:rsid w:val="00F413B0"/>
    <w:rsid w:val="00F4205C"/>
    <w:rsid w:val="00F4262E"/>
    <w:rsid w:val="00F42A60"/>
    <w:rsid w:val="00F50CB4"/>
    <w:rsid w:val="00F511AC"/>
    <w:rsid w:val="00F52686"/>
    <w:rsid w:val="00F555D1"/>
    <w:rsid w:val="00F560B9"/>
    <w:rsid w:val="00F576C9"/>
    <w:rsid w:val="00F577A5"/>
    <w:rsid w:val="00F621D7"/>
    <w:rsid w:val="00F63995"/>
    <w:rsid w:val="00F650EB"/>
    <w:rsid w:val="00F6552D"/>
    <w:rsid w:val="00F7250C"/>
    <w:rsid w:val="00F7306C"/>
    <w:rsid w:val="00F73BA3"/>
    <w:rsid w:val="00F73BCE"/>
    <w:rsid w:val="00F74AAE"/>
    <w:rsid w:val="00F74F7F"/>
    <w:rsid w:val="00F756AB"/>
    <w:rsid w:val="00F75D5D"/>
    <w:rsid w:val="00F7744A"/>
    <w:rsid w:val="00F80AF7"/>
    <w:rsid w:val="00F8154A"/>
    <w:rsid w:val="00F8175A"/>
    <w:rsid w:val="00F818B8"/>
    <w:rsid w:val="00F82595"/>
    <w:rsid w:val="00F835F4"/>
    <w:rsid w:val="00F84CF6"/>
    <w:rsid w:val="00F85C34"/>
    <w:rsid w:val="00F917AF"/>
    <w:rsid w:val="00F94B8A"/>
    <w:rsid w:val="00F96AE9"/>
    <w:rsid w:val="00FA01DB"/>
    <w:rsid w:val="00FA0522"/>
    <w:rsid w:val="00FA0DB9"/>
    <w:rsid w:val="00FA1058"/>
    <w:rsid w:val="00FA1833"/>
    <w:rsid w:val="00FA1EF2"/>
    <w:rsid w:val="00FA28BE"/>
    <w:rsid w:val="00FA4532"/>
    <w:rsid w:val="00FA5149"/>
    <w:rsid w:val="00FA6B30"/>
    <w:rsid w:val="00FA7C00"/>
    <w:rsid w:val="00FA7C0D"/>
    <w:rsid w:val="00FA7F50"/>
    <w:rsid w:val="00FB0D91"/>
    <w:rsid w:val="00FB1795"/>
    <w:rsid w:val="00FB24B8"/>
    <w:rsid w:val="00FB2AD0"/>
    <w:rsid w:val="00FB2B83"/>
    <w:rsid w:val="00FB39C0"/>
    <w:rsid w:val="00FB4A77"/>
    <w:rsid w:val="00FB50A4"/>
    <w:rsid w:val="00FB7BF4"/>
    <w:rsid w:val="00FC4C1B"/>
    <w:rsid w:val="00FC5CF4"/>
    <w:rsid w:val="00FC72FB"/>
    <w:rsid w:val="00FC7F74"/>
    <w:rsid w:val="00FD0102"/>
    <w:rsid w:val="00FD04A7"/>
    <w:rsid w:val="00FD1AB4"/>
    <w:rsid w:val="00FD1DFB"/>
    <w:rsid w:val="00FD265A"/>
    <w:rsid w:val="00FD3FD6"/>
    <w:rsid w:val="00FD404D"/>
    <w:rsid w:val="00FD7149"/>
    <w:rsid w:val="00FD7499"/>
    <w:rsid w:val="00FD791F"/>
    <w:rsid w:val="00FE04DB"/>
    <w:rsid w:val="00FE05D6"/>
    <w:rsid w:val="00FE2179"/>
    <w:rsid w:val="00FE361F"/>
    <w:rsid w:val="00FE3744"/>
    <w:rsid w:val="00FE41FA"/>
    <w:rsid w:val="00FE5590"/>
    <w:rsid w:val="00FE5A54"/>
    <w:rsid w:val="00FE69F7"/>
    <w:rsid w:val="00FF039E"/>
    <w:rsid w:val="00FF21D0"/>
    <w:rsid w:val="00FF21EB"/>
    <w:rsid w:val="00FF30B3"/>
    <w:rsid w:val="00FF3212"/>
    <w:rsid w:val="00FF65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5B882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C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USTOMNormal">
    <w:name w:val="CUSTOM_Normal"/>
    <w:qFormat/>
    <w:rsid w:val="00807F03"/>
    <w:pPr>
      <w:suppressAutoHyphens/>
      <w:spacing w:after="0"/>
    </w:pPr>
    <w:rPr>
      <w:rFonts w:ascii="Arial" w:hAnsi="Arial"/>
      <w:kern w:val="12"/>
      <w:sz w:val="20"/>
    </w:rPr>
  </w:style>
  <w:style w:type="table" w:styleId="TableGrid">
    <w:name w:val="Table Grid"/>
    <w:basedOn w:val="TableNormal"/>
    <w:uiPriority w:val="59"/>
    <w:rsid w:val="00EB59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STOMBodyText">
    <w:name w:val="CUSTOM_Body Text"/>
    <w:basedOn w:val="CUSTOMNormal"/>
    <w:uiPriority w:val="99"/>
    <w:qFormat/>
    <w:rsid w:val="00807F03"/>
  </w:style>
  <w:style w:type="paragraph" w:customStyle="1" w:styleId="CUSTOMPRHeading16ptBold">
    <w:name w:val="CUSTOM_PR Heading 16pt Bold"/>
    <w:basedOn w:val="CUSTOMNormal"/>
    <w:next w:val="CUSTOMCITY"/>
    <w:uiPriority w:val="99"/>
    <w:qFormat/>
    <w:rsid w:val="00807F03"/>
    <w:rPr>
      <w:b/>
      <w:sz w:val="32"/>
    </w:rPr>
  </w:style>
  <w:style w:type="paragraph" w:customStyle="1" w:styleId="CUSTOMCITY">
    <w:name w:val="CUSTOM_CITY"/>
    <w:aliases w:val="Country 10pt Italic"/>
    <w:basedOn w:val="CUSTOMNormal"/>
    <w:next w:val="CUSTOMBodyText"/>
    <w:uiPriority w:val="99"/>
    <w:qFormat/>
    <w:rsid w:val="00807F03"/>
    <w:rPr>
      <w:i/>
    </w:rPr>
  </w:style>
  <w:style w:type="paragraph" w:styleId="Header">
    <w:name w:val="header"/>
    <w:basedOn w:val="Normal"/>
    <w:link w:val="HeaderChar"/>
    <w:uiPriority w:val="99"/>
    <w:unhideWhenUsed/>
    <w:rsid w:val="009F6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133"/>
  </w:style>
  <w:style w:type="paragraph" w:styleId="Footer">
    <w:name w:val="footer"/>
    <w:basedOn w:val="Normal"/>
    <w:link w:val="FooterChar"/>
    <w:uiPriority w:val="99"/>
    <w:unhideWhenUsed/>
    <w:rsid w:val="009F6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133"/>
  </w:style>
  <w:style w:type="paragraph" w:styleId="BalloonText">
    <w:name w:val="Balloon Text"/>
    <w:basedOn w:val="Normal"/>
    <w:link w:val="BalloonTextChar"/>
    <w:uiPriority w:val="99"/>
    <w:semiHidden/>
    <w:unhideWhenUsed/>
    <w:rsid w:val="009F61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133"/>
    <w:rPr>
      <w:rFonts w:ascii="Tahoma" w:hAnsi="Tahoma" w:cs="Tahoma"/>
      <w:sz w:val="16"/>
      <w:szCs w:val="16"/>
    </w:rPr>
  </w:style>
  <w:style w:type="paragraph" w:customStyle="1" w:styleId="CUSTOMBoldSubhead13pt">
    <w:name w:val="CUSTOM_Bold Subhead 13pt"/>
    <w:basedOn w:val="CUSTOMNormal"/>
    <w:next w:val="CUSTOMBodyText"/>
    <w:qFormat/>
    <w:rsid w:val="00CB557A"/>
    <w:pPr>
      <w:keepNext/>
      <w:keepLines/>
    </w:pPr>
    <w:rPr>
      <w:b/>
      <w:sz w:val="26"/>
    </w:rPr>
  </w:style>
  <w:style w:type="paragraph" w:customStyle="1" w:styleId="CUSTOMBodyTextBulleted">
    <w:name w:val="CUSTOM_Body Text (Bulleted)"/>
    <w:basedOn w:val="CUSTOMBodyText"/>
    <w:qFormat/>
    <w:rsid w:val="00D560AA"/>
    <w:pPr>
      <w:numPr>
        <w:numId w:val="1"/>
      </w:numPr>
      <w:ind w:left="227" w:hanging="227"/>
    </w:pPr>
  </w:style>
  <w:style w:type="paragraph" w:customStyle="1" w:styleId="CUSTOMFooterText9pt">
    <w:name w:val="CUSTOM_Footer Text 9pt"/>
    <w:basedOn w:val="CUSTOMNormal"/>
    <w:qFormat/>
    <w:rsid w:val="00D663E5"/>
    <w:pPr>
      <w:keepNext/>
      <w:keepLines/>
      <w:spacing w:line="240" w:lineRule="auto"/>
    </w:pPr>
    <w:rPr>
      <w:color w:val="6A737B"/>
      <w:sz w:val="18"/>
    </w:rPr>
  </w:style>
  <w:style w:type="paragraph" w:customStyle="1" w:styleId="CUSTOMFooterHeading10ptBold">
    <w:name w:val="CUSTOM_Footer Heading 10pt Bold"/>
    <w:basedOn w:val="CUSTOMFooterText9pt"/>
    <w:next w:val="CUSTOMFooterText9pt"/>
    <w:qFormat/>
    <w:rsid w:val="00D663E5"/>
    <w:pPr>
      <w:spacing w:after="100"/>
    </w:pPr>
    <w:rPr>
      <w:b/>
      <w:sz w:val="20"/>
    </w:rPr>
  </w:style>
  <w:style w:type="character" w:styleId="Hyperlink">
    <w:name w:val="Hyperlink"/>
    <w:basedOn w:val="DefaultParagraphFont"/>
    <w:uiPriority w:val="99"/>
    <w:unhideWhenUsed/>
    <w:rsid w:val="00FA0522"/>
    <w:rPr>
      <w:color w:val="0000FF" w:themeColor="hyperlink"/>
      <w:u w:val="single"/>
    </w:rPr>
  </w:style>
  <w:style w:type="character" w:customStyle="1" w:styleId="st1">
    <w:name w:val="st1"/>
    <w:basedOn w:val="DefaultParagraphFont"/>
    <w:rsid w:val="00804488"/>
  </w:style>
  <w:style w:type="paragraph" w:styleId="NormalWeb">
    <w:name w:val="Normal (Web)"/>
    <w:basedOn w:val="Normal"/>
    <w:uiPriority w:val="99"/>
    <w:unhideWhenUsed/>
    <w:rsid w:val="006B26FA"/>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CommentReference">
    <w:name w:val="annotation reference"/>
    <w:basedOn w:val="DefaultParagraphFont"/>
    <w:uiPriority w:val="99"/>
    <w:semiHidden/>
    <w:unhideWhenUsed/>
    <w:rsid w:val="00361DE0"/>
    <w:rPr>
      <w:sz w:val="16"/>
      <w:szCs w:val="16"/>
    </w:rPr>
  </w:style>
  <w:style w:type="paragraph" w:styleId="CommentText">
    <w:name w:val="annotation text"/>
    <w:basedOn w:val="Normal"/>
    <w:link w:val="CommentTextChar"/>
    <w:uiPriority w:val="99"/>
    <w:semiHidden/>
    <w:unhideWhenUsed/>
    <w:rsid w:val="00361DE0"/>
    <w:pPr>
      <w:spacing w:line="240" w:lineRule="auto"/>
    </w:pPr>
    <w:rPr>
      <w:sz w:val="20"/>
      <w:szCs w:val="20"/>
    </w:rPr>
  </w:style>
  <w:style w:type="character" w:customStyle="1" w:styleId="CommentTextChar">
    <w:name w:val="Comment Text Char"/>
    <w:basedOn w:val="DefaultParagraphFont"/>
    <w:link w:val="CommentText"/>
    <w:uiPriority w:val="99"/>
    <w:semiHidden/>
    <w:rsid w:val="00361DE0"/>
    <w:rPr>
      <w:sz w:val="20"/>
      <w:szCs w:val="20"/>
    </w:rPr>
  </w:style>
  <w:style w:type="paragraph" w:styleId="CommentSubject">
    <w:name w:val="annotation subject"/>
    <w:basedOn w:val="CommentText"/>
    <w:next w:val="CommentText"/>
    <w:link w:val="CommentSubjectChar"/>
    <w:uiPriority w:val="99"/>
    <w:semiHidden/>
    <w:unhideWhenUsed/>
    <w:rsid w:val="00361DE0"/>
    <w:rPr>
      <w:b/>
      <w:bCs/>
    </w:rPr>
  </w:style>
  <w:style w:type="character" w:customStyle="1" w:styleId="CommentSubjectChar">
    <w:name w:val="Comment Subject Char"/>
    <w:basedOn w:val="CommentTextChar"/>
    <w:link w:val="CommentSubject"/>
    <w:uiPriority w:val="99"/>
    <w:semiHidden/>
    <w:rsid w:val="00361DE0"/>
    <w:rPr>
      <w:b/>
      <w:bCs/>
      <w:sz w:val="20"/>
      <w:szCs w:val="20"/>
    </w:rPr>
  </w:style>
  <w:style w:type="character" w:customStyle="1" w:styleId="Heading1Char">
    <w:name w:val="Heading 1 Char"/>
    <w:basedOn w:val="DefaultParagraphFont"/>
    <w:link w:val="Heading1"/>
    <w:uiPriority w:val="9"/>
    <w:rsid w:val="005C3C3F"/>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476AE"/>
    <w:rPr>
      <w:b/>
      <w:bCs/>
    </w:rPr>
  </w:style>
  <w:style w:type="character" w:customStyle="1" w:styleId="scayt-misspell-word">
    <w:name w:val="scayt-misspell-word"/>
    <w:basedOn w:val="DefaultParagraphFont"/>
    <w:rsid w:val="003476AE"/>
  </w:style>
  <w:style w:type="paragraph" w:styleId="Revision">
    <w:name w:val="Revision"/>
    <w:hidden/>
    <w:uiPriority w:val="99"/>
    <w:semiHidden/>
    <w:rsid w:val="006033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6644">
      <w:bodyDiv w:val="1"/>
      <w:marLeft w:val="0"/>
      <w:marRight w:val="0"/>
      <w:marTop w:val="0"/>
      <w:marBottom w:val="0"/>
      <w:divBdr>
        <w:top w:val="none" w:sz="0" w:space="0" w:color="auto"/>
        <w:left w:val="none" w:sz="0" w:space="0" w:color="auto"/>
        <w:bottom w:val="none" w:sz="0" w:space="0" w:color="auto"/>
        <w:right w:val="none" w:sz="0" w:space="0" w:color="auto"/>
      </w:divBdr>
    </w:div>
    <w:div w:id="464275401">
      <w:bodyDiv w:val="1"/>
      <w:marLeft w:val="0"/>
      <w:marRight w:val="0"/>
      <w:marTop w:val="0"/>
      <w:marBottom w:val="0"/>
      <w:divBdr>
        <w:top w:val="none" w:sz="0" w:space="0" w:color="auto"/>
        <w:left w:val="none" w:sz="0" w:space="0" w:color="auto"/>
        <w:bottom w:val="none" w:sz="0" w:space="0" w:color="auto"/>
        <w:right w:val="none" w:sz="0" w:space="0" w:color="auto"/>
      </w:divBdr>
    </w:div>
    <w:div w:id="563294443">
      <w:bodyDiv w:val="1"/>
      <w:marLeft w:val="0"/>
      <w:marRight w:val="0"/>
      <w:marTop w:val="0"/>
      <w:marBottom w:val="0"/>
      <w:divBdr>
        <w:top w:val="none" w:sz="0" w:space="0" w:color="auto"/>
        <w:left w:val="none" w:sz="0" w:space="0" w:color="auto"/>
        <w:bottom w:val="none" w:sz="0" w:space="0" w:color="auto"/>
        <w:right w:val="none" w:sz="0" w:space="0" w:color="auto"/>
      </w:divBdr>
    </w:div>
    <w:div w:id="579675261">
      <w:bodyDiv w:val="1"/>
      <w:marLeft w:val="0"/>
      <w:marRight w:val="0"/>
      <w:marTop w:val="0"/>
      <w:marBottom w:val="0"/>
      <w:divBdr>
        <w:top w:val="none" w:sz="0" w:space="0" w:color="auto"/>
        <w:left w:val="none" w:sz="0" w:space="0" w:color="auto"/>
        <w:bottom w:val="none" w:sz="0" w:space="0" w:color="auto"/>
        <w:right w:val="none" w:sz="0" w:space="0" w:color="auto"/>
      </w:divBdr>
    </w:div>
    <w:div w:id="599681240">
      <w:bodyDiv w:val="1"/>
      <w:marLeft w:val="0"/>
      <w:marRight w:val="0"/>
      <w:marTop w:val="0"/>
      <w:marBottom w:val="0"/>
      <w:divBdr>
        <w:top w:val="none" w:sz="0" w:space="0" w:color="auto"/>
        <w:left w:val="none" w:sz="0" w:space="0" w:color="auto"/>
        <w:bottom w:val="none" w:sz="0" w:space="0" w:color="auto"/>
        <w:right w:val="none" w:sz="0" w:space="0" w:color="auto"/>
      </w:divBdr>
    </w:div>
    <w:div w:id="620846976">
      <w:bodyDiv w:val="1"/>
      <w:marLeft w:val="0"/>
      <w:marRight w:val="0"/>
      <w:marTop w:val="0"/>
      <w:marBottom w:val="0"/>
      <w:divBdr>
        <w:top w:val="none" w:sz="0" w:space="0" w:color="auto"/>
        <w:left w:val="none" w:sz="0" w:space="0" w:color="auto"/>
        <w:bottom w:val="none" w:sz="0" w:space="0" w:color="auto"/>
        <w:right w:val="none" w:sz="0" w:space="0" w:color="auto"/>
      </w:divBdr>
    </w:div>
    <w:div w:id="776759065">
      <w:bodyDiv w:val="1"/>
      <w:marLeft w:val="0"/>
      <w:marRight w:val="0"/>
      <w:marTop w:val="0"/>
      <w:marBottom w:val="0"/>
      <w:divBdr>
        <w:top w:val="none" w:sz="0" w:space="0" w:color="auto"/>
        <w:left w:val="none" w:sz="0" w:space="0" w:color="auto"/>
        <w:bottom w:val="none" w:sz="0" w:space="0" w:color="auto"/>
        <w:right w:val="none" w:sz="0" w:space="0" w:color="auto"/>
      </w:divBdr>
    </w:div>
    <w:div w:id="924144864">
      <w:bodyDiv w:val="1"/>
      <w:marLeft w:val="0"/>
      <w:marRight w:val="0"/>
      <w:marTop w:val="0"/>
      <w:marBottom w:val="0"/>
      <w:divBdr>
        <w:top w:val="none" w:sz="0" w:space="0" w:color="auto"/>
        <w:left w:val="none" w:sz="0" w:space="0" w:color="auto"/>
        <w:bottom w:val="none" w:sz="0" w:space="0" w:color="auto"/>
        <w:right w:val="none" w:sz="0" w:space="0" w:color="auto"/>
      </w:divBdr>
      <w:divsChild>
        <w:div w:id="1975600785">
          <w:marLeft w:val="0"/>
          <w:marRight w:val="0"/>
          <w:marTop w:val="0"/>
          <w:marBottom w:val="0"/>
          <w:divBdr>
            <w:top w:val="none" w:sz="0" w:space="0" w:color="auto"/>
            <w:left w:val="none" w:sz="0" w:space="0" w:color="auto"/>
            <w:bottom w:val="none" w:sz="0" w:space="0" w:color="auto"/>
            <w:right w:val="none" w:sz="0" w:space="0" w:color="auto"/>
          </w:divBdr>
          <w:divsChild>
            <w:div w:id="722410741">
              <w:marLeft w:val="0"/>
              <w:marRight w:val="0"/>
              <w:marTop w:val="0"/>
              <w:marBottom w:val="0"/>
              <w:divBdr>
                <w:top w:val="none" w:sz="0" w:space="0" w:color="auto"/>
                <w:left w:val="none" w:sz="0" w:space="0" w:color="auto"/>
                <w:bottom w:val="none" w:sz="0" w:space="0" w:color="auto"/>
                <w:right w:val="none" w:sz="0" w:space="0" w:color="auto"/>
              </w:divBdr>
              <w:divsChild>
                <w:div w:id="1488011490">
                  <w:marLeft w:val="-225"/>
                  <w:marRight w:val="-225"/>
                  <w:marTop w:val="0"/>
                  <w:marBottom w:val="0"/>
                  <w:divBdr>
                    <w:top w:val="none" w:sz="0" w:space="0" w:color="auto"/>
                    <w:left w:val="none" w:sz="0" w:space="0" w:color="auto"/>
                    <w:bottom w:val="none" w:sz="0" w:space="0" w:color="auto"/>
                    <w:right w:val="none" w:sz="0" w:space="0" w:color="auto"/>
                  </w:divBdr>
                  <w:divsChild>
                    <w:div w:id="450788606">
                      <w:marLeft w:val="0"/>
                      <w:marRight w:val="0"/>
                      <w:marTop w:val="0"/>
                      <w:marBottom w:val="0"/>
                      <w:divBdr>
                        <w:top w:val="none" w:sz="0" w:space="0" w:color="auto"/>
                        <w:left w:val="none" w:sz="0" w:space="0" w:color="auto"/>
                        <w:bottom w:val="none" w:sz="0" w:space="0" w:color="auto"/>
                        <w:right w:val="none" w:sz="0" w:space="0" w:color="auto"/>
                      </w:divBdr>
                      <w:divsChild>
                        <w:div w:id="1841310076">
                          <w:marLeft w:val="0"/>
                          <w:marRight w:val="0"/>
                          <w:marTop w:val="0"/>
                          <w:marBottom w:val="0"/>
                          <w:divBdr>
                            <w:top w:val="none" w:sz="0" w:space="0" w:color="auto"/>
                            <w:left w:val="none" w:sz="0" w:space="0" w:color="auto"/>
                            <w:bottom w:val="none" w:sz="0" w:space="0" w:color="auto"/>
                            <w:right w:val="none" w:sz="0" w:space="0" w:color="auto"/>
                          </w:divBdr>
                          <w:divsChild>
                            <w:div w:id="106325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016983">
      <w:bodyDiv w:val="1"/>
      <w:marLeft w:val="0"/>
      <w:marRight w:val="0"/>
      <w:marTop w:val="0"/>
      <w:marBottom w:val="0"/>
      <w:divBdr>
        <w:top w:val="none" w:sz="0" w:space="0" w:color="auto"/>
        <w:left w:val="none" w:sz="0" w:space="0" w:color="auto"/>
        <w:bottom w:val="none" w:sz="0" w:space="0" w:color="auto"/>
        <w:right w:val="none" w:sz="0" w:space="0" w:color="auto"/>
      </w:divBdr>
    </w:div>
    <w:div w:id="1374695714">
      <w:bodyDiv w:val="1"/>
      <w:marLeft w:val="0"/>
      <w:marRight w:val="0"/>
      <w:marTop w:val="0"/>
      <w:marBottom w:val="0"/>
      <w:divBdr>
        <w:top w:val="none" w:sz="0" w:space="0" w:color="auto"/>
        <w:left w:val="none" w:sz="0" w:space="0" w:color="auto"/>
        <w:bottom w:val="none" w:sz="0" w:space="0" w:color="auto"/>
        <w:right w:val="none" w:sz="0" w:space="0" w:color="auto"/>
      </w:divBdr>
    </w:div>
    <w:div w:id="1435125514">
      <w:bodyDiv w:val="1"/>
      <w:marLeft w:val="0"/>
      <w:marRight w:val="0"/>
      <w:marTop w:val="0"/>
      <w:marBottom w:val="0"/>
      <w:divBdr>
        <w:top w:val="none" w:sz="0" w:space="0" w:color="auto"/>
        <w:left w:val="none" w:sz="0" w:space="0" w:color="auto"/>
        <w:bottom w:val="none" w:sz="0" w:space="0" w:color="auto"/>
        <w:right w:val="none" w:sz="0" w:space="0" w:color="auto"/>
      </w:divBdr>
    </w:div>
    <w:div w:id="1561283864">
      <w:bodyDiv w:val="1"/>
      <w:marLeft w:val="0"/>
      <w:marRight w:val="0"/>
      <w:marTop w:val="0"/>
      <w:marBottom w:val="0"/>
      <w:divBdr>
        <w:top w:val="none" w:sz="0" w:space="0" w:color="auto"/>
        <w:left w:val="none" w:sz="0" w:space="0" w:color="auto"/>
        <w:bottom w:val="none" w:sz="0" w:space="0" w:color="auto"/>
        <w:right w:val="none" w:sz="0" w:space="0" w:color="auto"/>
      </w:divBdr>
    </w:div>
    <w:div w:id="1610429672">
      <w:bodyDiv w:val="1"/>
      <w:marLeft w:val="0"/>
      <w:marRight w:val="0"/>
      <w:marTop w:val="0"/>
      <w:marBottom w:val="0"/>
      <w:divBdr>
        <w:top w:val="none" w:sz="0" w:space="0" w:color="auto"/>
        <w:left w:val="none" w:sz="0" w:space="0" w:color="auto"/>
        <w:bottom w:val="none" w:sz="0" w:space="0" w:color="auto"/>
        <w:right w:val="none" w:sz="0" w:space="0" w:color="auto"/>
      </w:divBdr>
    </w:div>
    <w:div w:id="202331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gg.com" TargetMode="External"/><Relationship Id="rId9" Type="http://schemas.openxmlformats.org/officeDocument/2006/relationships/hyperlink" Target="mailto:invrelparis@cgg.com" TargetMode="External"/><Relationship Id="rId10" Type="http://schemas.openxmlformats.org/officeDocument/2006/relationships/hyperlink" Target="mailto:invrelparis@cg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fourni\PROD\FUGRO\Press\CGG_PR_A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7E455-4C8E-A64B-AF9A-D8238C4F2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C:\Users\asfourni\PROD\FUGRO\Press\CGG_PR_A4.dotx</Template>
  <TotalTime>1</TotalTime>
  <Pages>2</Pages>
  <Words>678</Words>
  <Characters>3869</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CGGVeritas</Company>
  <LinksUpToDate>false</LinksUpToDate>
  <CharactersWithSpaces>4538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Pink-Zerling</dc:creator>
  <cp:lastModifiedBy>Priscilla Moroke</cp:lastModifiedBy>
  <cp:revision>2</cp:revision>
  <cp:lastPrinted>2016-08-24T07:47:00Z</cp:lastPrinted>
  <dcterms:created xsi:type="dcterms:W3CDTF">2016-08-29T08:09:00Z</dcterms:created>
  <dcterms:modified xsi:type="dcterms:W3CDTF">2016-08-29T08:09:00Z</dcterms:modified>
</cp:coreProperties>
</file>