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98EF15" w14:textId="77777777" w:rsidR="004800F9" w:rsidRDefault="004800F9" w:rsidP="007B1324">
      <w:pPr>
        <w:spacing w:line="480" w:lineRule="auto"/>
        <w:jc w:val="center"/>
        <w:rPr>
          <w:b/>
          <w:bCs/>
          <w:sz w:val="28"/>
          <w:szCs w:val="28"/>
        </w:rPr>
      </w:pPr>
      <w:r w:rsidRPr="004800F9">
        <w:rPr>
          <w:b/>
          <w:bCs/>
          <w:sz w:val="28"/>
          <w:szCs w:val="28"/>
          <w:u w:val="single"/>
        </w:rPr>
        <w:t>Press release from The Concrete Institute – FOR IMMEDIATE RELEASE</w:t>
      </w:r>
      <w:r>
        <w:rPr>
          <w:b/>
          <w:bCs/>
          <w:sz w:val="28"/>
          <w:szCs w:val="28"/>
        </w:rPr>
        <w:t>:</w:t>
      </w:r>
    </w:p>
    <w:p w14:paraId="0418AD15" w14:textId="77777777" w:rsidR="004800F9" w:rsidRDefault="0083467E" w:rsidP="004800F9">
      <w:pPr>
        <w:spacing w:line="480" w:lineRule="auto"/>
        <w:jc w:val="center"/>
        <w:rPr>
          <w:b/>
          <w:bCs/>
          <w:sz w:val="44"/>
          <w:szCs w:val="44"/>
        </w:rPr>
      </w:pPr>
      <w:r w:rsidRPr="004800F9">
        <w:rPr>
          <w:b/>
          <w:bCs/>
          <w:sz w:val="44"/>
          <w:szCs w:val="44"/>
        </w:rPr>
        <w:t>PPC JOINS THE CONCRETE INSTITUTE</w:t>
      </w:r>
    </w:p>
    <w:p w14:paraId="41B4B7CD" w14:textId="77777777" w:rsidR="00CA2F0B" w:rsidRPr="004800F9" w:rsidRDefault="00CA2F0B" w:rsidP="004800F9">
      <w:pPr>
        <w:pStyle w:val="ListParagraph"/>
        <w:spacing w:line="480" w:lineRule="auto"/>
        <w:rPr>
          <w:b/>
          <w:sz w:val="24"/>
          <w:szCs w:val="24"/>
          <w:lang w:val="en-ZA"/>
        </w:rPr>
      </w:pPr>
      <w:r w:rsidRPr="004800F9">
        <w:rPr>
          <w:b/>
          <w:sz w:val="24"/>
          <w:szCs w:val="24"/>
          <w:lang w:val="en-ZA"/>
        </w:rPr>
        <w:t>The Concrete Institute (TCI) is pleased to announc</w:t>
      </w:r>
      <w:bookmarkStart w:id="0" w:name="_GoBack"/>
      <w:bookmarkEnd w:id="0"/>
      <w:r w:rsidRPr="004800F9">
        <w:rPr>
          <w:b/>
          <w:sz w:val="24"/>
          <w:szCs w:val="24"/>
          <w:lang w:val="en-ZA"/>
        </w:rPr>
        <w:t xml:space="preserve">e that PPC has joined the </w:t>
      </w:r>
      <w:r w:rsidR="00E1719F" w:rsidRPr="004800F9">
        <w:rPr>
          <w:b/>
          <w:sz w:val="24"/>
          <w:szCs w:val="24"/>
          <w:lang w:val="en-ZA"/>
        </w:rPr>
        <w:t>founding members, AfriSam, Lafarge and Sephaku</w:t>
      </w:r>
      <w:r w:rsidR="004800F9" w:rsidRPr="004800F9">
        <w:rPr>
          <w:b/>
          <w:sz w:val="24"/>
          <w:szCs w:val="24"/>
          <w:lang w:val="en-ZA"/>
        </w:rPr>
        <w:t>,</w:t>
      </w:r>
      <w:r w:rsidR="00E1719F" w:rsidRPr="004800F9">
        <w:rPr>
          <w:b/>
          <w:sz w:val="24"/>
          <w:szCs w:val="24"/>
          <w:lang w:val="en-ZA"/>
        </w:rPr>
        <w:t xml:space="preserve"> as a fully-fledged producer member of the </w:t>
      </w:r>
      <w:r w:rsidR="00FA4F75" w:rsidRPr="004800F9">
        <w:rPr>
          <w:b/>
          <w:sz w:val="24"/>
          <w:szCs w:val="24"/>
          <w:lang w:val="en-ZA"/>
        </w:rPr>
        <w:t>I</w:t>
      </w:r>
      <w:r w:rsidR="00E1719F" w:rsidRPr="004800F9">
        <w:rPr>
          <w:b/>
          <w:sz w:val="24"/>
          <w:szCs w:val="24"/>
          <w:lang w:val="en-ZA"/>
        </w:rPr>
        <w:t>nstitute.</w:t>
      </w:r>
    </w:p>
    <w:p w14:paraId="4CFBFDA7" w14:textId="77777777" w:rsidR="00522C68" w:rsidRDefault="00E1719F" w:rsidP="007B1324">
      <w:pPr>
        <w:spacing w:line="480" w:lineRule="auto"/>
        <w:ind w:left="360"/>
        <w:rPr>
          <w:sz w:val="24"/>
          <w:szCs w:val="24"/>
          <w:lang w:val="en-ZA"/>
        </w:rPr>
      </w:pPr>
      <w:r>
        <w:rPr>
          <w:sz w:val="24"/>
          <w:szCs w:val="24"/>
          <w:lang w:val="en-ZA"/>
        </w:rPr>
        <w:t>Says TCI</w:t>
      </w:r>
      <w:r w:rsidR="00BD22E9">
        <w:rPr>
          <w:sz w:val="24"/>
          <w:szCs w:val="24"/>
          <w:lang w:val="en-ZA"/>
        </w:rPr>
        <w:t xml:space="preserve"> </w:t>
      </w:r>
      <w:r>
        <w:rPr>
          <w:sz w:val="24"/>
          <w:szCs w:val="24"/>
          <w:lang w:val="en-ZA"/>
        </w:rPr>
        <w:t>Managing Director, Bryan Perrie</w:t>
      </w:r>
      <w:r w:rsidR="004800F9">
        <w:rPr>
          <w:sz w:val="24"/>
          <w:szCs w:val="24"/>
          <w:lang w:val="en-ZA"/>
        </w:rPr>
        <w:t>:</w:t>
      </w:r>
      <w:r>
        <w:rPr>
          <w:sz w:val="24"/>
          <w:szCs w:val="24"/>
          <w:lang w:val="en-ZA"/>
        </w:rPr>
        <w:t xml:space="preserve"> “</w:t>
      </w:r>
      <w:r w:rsidR="004800F9">
        <w:rPr>
          <w:sz w:val="24"/>
          <w:szCs w:val="24"/>
          <w:lang w:val="en-ZA"/>
        </w:rPr>
        <w:t xml:space="preserve">PPC joining The Concrete Institute </w:t>
      </w:r>
      <w:r w:rsidR="007B1324">
        <w:rPr>
          <w:sz w:val="24"/>
          <w:szCs w:val="24"/>
          <w:lang w:val="en-ZA"/>
        </w:rPr>
        <w:t xml:space="preserve">puts </w:t>
      </w:r>
      <w:r w:rsidR="004800F9">
        <w:rPr>
          <w:sz w:val="24"/>
          <w:szCs w:val="24"/>
          <w:lang w:val="en-ZA"/>
        </w:rPr>
        <w:t xml:space="preserve">TCI </w:t>
      </w:r>
      <w:r w:rsidR="007B1324">
        <w:rPr>
          <w:sz w:val="24"/>
          <w:szCs w:val="24"/>
          <w:lang w:val="en-ZA"/>
        </w:rPr>
        <w:t>in a better position to meet our objectives si</w:t>
      </w:r>
      <w:r>
        <w:rPr>
          <w:sz w:val="24"/>
          <w:szCs w:val="24"/>
          <w:lang w:val="en-ZA"/>
        </w:rPr>
        <w:t xml:space="preserve">nce the </w:t>
      </w:r>
      <w:r w:rsidR="00782BBB">
        <w:rPr>
          <w:sz w:val="24"/>
          <w:szCs w:val="24"/>
          <w:lang w:val="en-ZA"/>
        </w:rPr>
        <w:t>I</w:t>
      </w:r>
      <w:r>
        <w:rPr>
          <w:sz w:val="24"/>
          <w:szCs w:val="24"/>
          <w:lang w:val="en-ZA"/>
        </w:rPr>
        <w:t xml:space="preserve">nstitute </w:t>
      </w:r>
      <w:r w:rsidR="007B1324">
        <w:rPr>
          <w:sz w:val="24"/>
          <w:szCs w:val="24"/>
          <w:lang w:val="en-ZA"/>
        </w:rPr>
        <w:t>is</w:t>
      </w:r>
      <w:r>
        <w:rPr>
          <w:sz w:val="24"/>
          <w:szCs w:val="24"/>
          <w:lang w:val="en-ZA"/>
        </w:rPr>
        <w:t xml:space="preserve"> </w:t>
      </w:r>
      <w:r w:rsidR="00FA4F75">
        <w:rPr>
          <w:sz w:val="24"/>
          <w:szCs w:val="24"/>
          <w:lang w:val="en-ZA"/>
        </w:rPr>
        <w:t xml:space="preserve">now </w:t>
      </w:r>
      <w:r>
        <w:rPr>
          <w:sz w:val="24"/>
          <w:szCs w:val="24"/>
          <w:lang w:val="en-ZA"/>
        </w:rPr>
        <w:t xml:space="preserve">significantly more representative of the </w:t>
      </w:r>
      <w:r w:rsidR="00522C68">
        <w:rPr>
          <w:sz w:val="24"/>
          <w:szCs w:val="24"/>
          <w:lang w:val="en-ZA"/>
        </w:rPr>
        <w:t>cement and concrete industry</w:t>
      </w:r>
      <w:r w:rsidR="00BD22E9">
        <w:rPr>
          <w:sz w:val="24"/>
          <w:szCs w:val="24"/>
          <w:lang w:val="en-ZA"/>
        </w:rPr>
        <w:t>.”</w:t>
      </w:r>
    </w:p>
    <w:p w14:paraId="7A3EC2C3" w14:textId="77777777" w:rsidR="00CA2F0B" w:rsidRPr="00CA2F0B" w:rsidRDefault="004800F9" w:rsidP="007B1324">
      <w:pPr>
        <w:spacing w:line="480" w:lineRule="auto"/>
        <w:ind w:left="360"/>
        <w:rPr>
          <w:sz w:val="24"/>
          <w:szCs w:val="24"/>
          <w:lang w:val="en-ZA"/>
        </w:rPr>
      </w:pPr>
      <w:r>
        <w:rPr>
          <w:sz w:val="24"/>
          <w:szCs w:val="24"/>
          <w:lang w:val="en-ZA"/>
        </w:rPr>
        <w:t>Perrie says t</w:t>
      </w:r>
      <w:r w:rsidR="00CA2F0B">
        <w:rPr>
          <w:sz w:val="24"/>
          <w:szCs w:val="24"/>
          <w:lang w:val="en-ZA"/>
        </w:rPr>
        <w:t xml:space="preserve">he objectives of TCI include the provision of </w:t>
      </w:r>
      <w:r w:rsidR="00CA2F0B" w:rsidRPr="00CA2F0B">
        <w:rPr>
          <w:sz w:val="24"/>
          <w:szCs w:val="24"/>
        </w:rPr>
        <w:t>key independent services and functions to the construction industry</w:t>
      </w:r>
      <w:r w:rsidR="00BD22E9">
        <w:rPr>
          <w:sz w:val="24"/>
          <w:szCs w:val="24"/>
        </w:rPr>
        <w:t xml:space="preserve">. It is also tasked with </w:t>
      </w:r>
      <w:r w:rsidR="00CA2F0B" w:rsidRPr="00CA2F0B">
        <w:rPr>
          <w:sz w:val="24"/>
          <w:szCs w:val="24"/>
        </w:rPr>
        <w:t>promot</w:t>
      </w:r>
      <w:r w:rsidR="00BD22E9">
        <w:rPr>
          <w:sz w:val="24"/>
          <w:szCs w:val="24"/>
        </w:rPr>
        <w:t xml:space="preserve">ing </w:t>
      </w:r>
      <w:r w:rsidR="00CA2F0B" w:rsidRPr="00CA2F0B">
        <w:rPr>
          <w:sz w:val="24"/>
          <w:szCs w:val="24"/>
        </w:rPr>
        <w:t>and protect</w:t>
      </w:r>
      <w:r w:rsidR="00BD22E9">
        <w:rPr>
          <w:sz w:val="24"/>
          <w:szCs w:val="24"/>
        </w:rPr>
        <w:t>ing</w:t>
      </w:r>
      <w:r w:rsidR="00CA2F0B" w:rsidRPr="00CA2F0B">
        <w:rPr>
          <w:sz w:val="24"/>
          <w:szCs w:val="24"/>
        </w:rPr>
        <w:t xml:space="preserve"> the good name of cement and concrete</w:t>
      </w:r>
      <w:r w:rsidR="00CA2F0B">
        <w:rPr>
          <w:sz w:val="24"/>
          <w:szCs w:val="24"/>
        </w:rPr>
        <w:t>,</w:t>
      </w:r>
      <w:r w:rsidR="00CA2F0B" w:rsidRPr="00CA2F0B">
        <w:rPr>
          <w:sz w:val="24"/>
          <w:szCs w:val="24"/>
        </w:rPr>
        <w:t xml:space="preserve"> ensuring relevant national standards and specifications are revised regularly</w:t>
      </w:r>
      <w:r>
        <w:rPr>
          <w:sz w:val="24"/>
          <w:szCs w:val="24"/>
        </w:rPr>
        <w:t>,</w:t>
      </w:r>
      <w:r w:rsidR="00CA2F0B">
        <w:rPr>
          <w:sz w:val="24"/>
          <w:szCs w:val="24"/>
        </w:rPr>
        <w:t xml:space="preserve"> and </w:t>
      </w:r>
      <w:r w:rsidR="00CA2F0B" w:rsidRPr="00CA2F0B">
        <w:rPr>
          <w:sz w:val="24"/>
          <w:szCs w:val="24"/>
        </w:rPr>
        <w:t>interact</w:t>
      </w:r>
      <w:r w:rsidR="00BD22E9">
        <w:rPr>
          <w:sz w:val="24"/>
          <w:szCs w:val="24"/>
        </w:rPr>
        <w:t>ing</w:t>
      </w:r>
      <w:r w:rsidR="00CA2F0B" w:rsidRPr="00CA2F0B">
        <w:rPr>
          <w:sz w:val="24"/>
          <w:szCs w:val="24"/>
        </w:rPr>
        <w:t xml:space="preserve"> effectively with government and regulatory bodies</w:t>
      </w:r>
      <w:r w:rsidR="00BD22E9">
        <w:rPr>
          <w:sz w:val="24"/>
          <w:szCs w:val="24"/>
        </w:rPr>
        <w:t xml:space="preserve"> on behalf of </w:t>
      </w:r>
      <w:r w:rsidR="00BD22E9" w:rsidRPr="00CA2F0B">
        <w:rPr>
          <w:sz w:val="24"/>
          <w:szCs w:val="24"/>
        </w:rPr>
        <w:t>the cement, concrete and broader construction industry</w:t>
      </w:r>
      <w:r w:rsidR="00CA2F0B" w:rsidRPr="00CA2F0B">
        <w:rPr>
          <w:sz w:val="24"/>
          <w:szCs w:val="24"/>
        </w:rPr>
        <w:t>.</w:t>
      </w:r>
    </w:p>
    <w:p w14:paraId="54C29D89" w14:textId="77777777" w:rsidR="005C5F73" w:rsidRDefault="00BD22E9" w:rsidP="007B1324">
      <w:pPr>
        <w:spacing w:line="480" w:lineRule="auto"/>
        <w:ind w:left="360"/>
        <w:rPr>
          <w:sz w:val="24"/>
          <w:szCs w:val="24"/>
          <w:lang w:val="en-ZA"/>
        </w:rPr>
      </w:pPr>
      <w:r>
        <w:rPr>
          <w:sz w:val="24"/>
          <w:szCs w:val="24"/>
          <w:lang w:val="en-ZA"/>
        </w:rPr>
        <w:t xml:space="preserve">Formed originally as the Portland Cement Institute (PCI) before becoming the Cement &amp; Concrete Institute (C&amp;CI), TCI represents </w:t>
      </w:r>
      <w:r w:rsidR="00343A57">
        <w:rPr>
          <w:sz w:val="24"/>
          <w:szCs w:val="24"/>
          <w:lang w:val="en-ZA"/>
        </w:rPr>
        <w:t xml:space="preserve">nearly all of the </w:t>
      </w:r>
      <w:r>
        <w:rPr>
          <w:sz w:val="24"/>
          <w:szCs w:val="24"/>
          <w:lang w:val="en-ZA"/>
        </w:rPr>
        <w:t>main cement producers as well as</w:t>
      </w:r>
      <w:r w:rsidR="007B1324">
        <w:rPr>
          <w:sz w:val="24"/>
          <w:szCs w:val="24"/>
          <w:lang w:val="en-ZA"/>
        </w:rPr>
        <w:t xml:space="preserve"> some heavyweight </w:t>
      </w:r>
      <w:r>
        <w:rPr>
          <w:sz w:val="24"/>
          <w:szCs w:val="24"/>
          <w:lang w:val="en-ZA"/>
        </w:rPr>
        <w:t xml:space="preserve">associate members including </w:t>
      </w:r>
      <w:r w:rsidR="00522C68">
        <w:rPr>
          <w:sz w:val="24"/>
          <w:szCs w:val="24"/>
          <w:lang w:val="en-ZA"/>
        </w:rPr>
        <w:t>Consulting Engineers South Africa (CESA), South African Forum of Civil Engineering Contractors (SAFCEC)</w:t>
      </w:r>
      <w:r w:rsidR="004800F9">
        <w:rPr>
          <w:sz w:val="24"/>
          <w:szCs w:val="24"/>
          <w:lang w:val="en-ZA"/>
        </w:rPr>
        <w:t>,</w:t>
      </w:r>
      <w:r w:rsidR="00522C68">
        <w:rPr>
          <w:sz w:val="24"/>
          <w:szCs w:val="24"/>
          <w:lang w:val="en-ZA"/>
        </w:rPr>
        <w:t xml:space="preserve"> and the South African Institution of Civil Engineering (SAICE)</w:t>
      </w:r>
      <w:r>
        <w:rPr>
          <w:sz w:val="24"/>
          <w:szCs w:val="24"/>
          <w:lang w:val="en-ZA"/>
        </w:rPr>
        <w:t>.</w:t>
      </w:r>
      <w:r w:rsidRPr="00CA2F0B">
        <w:rPr>
          <w:sz w:val="24"/>
          <w:szCs w:val="24"/>
          <w:lang w:val="en-ZA"/>
        </w:rPr>
        <w:t xml:space="preserve"> </w:t>
      </w:r>
    </w:p>
    <w:p w14:paraId="492283C9" w14:textId="77777777" w:rsidR="004800F9" w:rsidRDefault="004800F9" w:rsidP="007B1324">
      <w:pPr>
        <w:spacing w:line="480" w:lineRule="auto"/>
        <w:ind w:left="360"/>
        <w:rPr>
          <w:sz w:val="24"/>
          <w:szCs w:val="24"/>
          <w:lang w:val="en-ZA"/>
        </w:rPr>
      </w:pPr>
    </w:p>
    <w:p w14:paraId="4C2688E4" w14:textId="77777777" w:rsidR="004800F9" w:rsidRDefault="004800F9" w:rsidP="007B1324">
      <w:pPr>
        <w:spacing w:line="480" w:lineRule="auto"/>
        <w:ind w:left="360"/>
        <w:rPr>
          <w:sz w:val="24"/>
          <w:szCs w:val="24"/>
          <w:lang w:val="en-ZA"/>
        </w:rPr>
      </w:pPr>
      <w:r>
        <w:rPr>
          <w:sz w:val="24"/>
          <w:szCs w:val="24"/>
          <w:lang w:val="en-ZA"/>
        </w:rPr>
        <w:t>Ends</w:t>
      </w:r>
    </w:p>
    <w:p w14:paraId="7D5E689E" w14:textId="77777777" w:rsidR="004800F9" w:rsidRDefault="004800F9" w:rsidP="007B1324">
      <w:pPr>
        <w:spacing w:line="480" w:lineRule="auto"/>
        <w:ind w:left="360"/>
        <w:rPr>
          <w:b/>
          <w:sz w:val="24"/>
          <w:szCs w:val="24"/>
          <w:u w:val="single"/>
          <w:lang w:val="en-ZA"/>
        </w:rPr>
      </w:pPr>
    </w:p>
    <w:p w14:paraId="29E074C7" w14:textId="77777777" w:rsidR="004800F9" w:rsidRPr="004800F9" w:rsidRDefault="004800F9" w:rsidP="007B1324">
      <w:pPr>
        <w:spacing w:line="480" w:lineRule="auto"/>
        <w:ind w:left="360"/>
        <w:rPr>
          <w:b/>
          <w:sz w:val="24"/>
          <w:szCs w:val="24"/>
          <w:u w:val="single"/>
          <w:lang w:val="en-ZA"/>
        </w:rPr>
      </w:pPr>
      <w:r w:rsidRPr="004800F9">
        <w:rPr>
          <w:b/>
          <w:sz w:val="24"/>
          <w:szCs w:val="24"/>
          <w:u w:val="single"/>
          <w:lang w:val="en-ZA"/>
        </w:rPr>
        <w:lastRenderedPageBreak/>
        <w:t>Caption:</w:t>
      </w:r>
    </w:p>
    <w:p w14:paraId="22ECC80B" w14:textId="77777777" w:rsidR="004800F9" w:rsidRPr="004800F9" w:rsidRDefault="004800F9" w:rsidP="007B1324">
      <w:pPr>
        <w:spacing w:line="480" w:lineRule="auto"/>
        <w:ind w:left="360"/>
        <w:rPr>
          <w:b/>
          <w:sz w:val="24"/>
          <w:szCs w:val="24"/>
          <w:lang w:val="en-ZA"/>
        </w:rPr>
      </w:pPr>
      <w:r w:rsidRPr="004800F9">
        <w:rPr>
          <w:b/>
          <w:sz w:val="24"/>
          <w:szCs w:val="24"/>
          <w:lang w:val="en-ZA"/>
        </w:rPr>
        <w:t>Bryan Perrie, MD of The Concrete Institute, says PPC joining TCI makes the Institute more representative of the South African cement and concrete industry.”</w:t>
      </w:r>
    </w:p>
    <w:p w14:paraId="70C307FD" w14:textId="77777777" w:rsidR="004800F9" w:rsidRPr="004800F9" w:rsidRDefault="004800F9" w:rsidP="007B1324">
      <w:pPr>
        <w:spacing w:line="480" w:lineRule="auto"/>
        <w:ind w:left="360"/>
        <w:rPr>
          <w:b/>
          <w:sz w:val="24"/>
          <w:szCs w:val="24"/>
          <w:lang w:val="en-ZA"/>
        </w:rPr>
      </w:pPr>
    </w:p>
    <w:p w14:paraId="05166562" w14:textId="77777777" w:rsidR="004800F9" w:rsidRDefault="004800F9" w:rsidP="007B1324">
      <w:pPr>
        <w:spacing w:line="480" w:lineRule="auto"/>
        <w:ind w:left="360"/>
        <w:rPr>
          <w:b/>
          <w:sz w:val="24"/>
          <w:szCs w:val="24"/>
          <w:lang w:val="en-ZA"/>
        </w:rPr>
      </w:pPr>
      <w:r w:rsidRPr="004800F9">
        <w:rPr>
          <w:b/>
          <w:sz w:val="24"/>
          <w:szCs w:val="24"/>
          <w:lang w:val="en-ZA"/>
        </w:rPr>
        <w:t>Ends</w:t>
      </w:r>
    </w:p>
    <w:p w14:paraId="473C0671" w14:textId="77777777" w:rsidR="004800F9" w:rsidRDefault="004800F9" w:rsidP="007B1324">
      <w:pPr>
        <w:spacing w:line="480" w:lineRule="auto"/>
        <w:ind w:left="360"/>
        <w:rPr>
          <w:b/>
          <w:sz w:val="24"/>
          <w:szCs w:val="24"/>
          <w:lang w:val="en-ZA"/>
        </w:rPr>
      </w:pPr>
    </w:p>
    <w:p w14:paraId="64CFEC79" w14:textId="77777777" w:rsidR="004800F9" w:rsidRPr="004800F9" w:rsidRDefault="004800F9" w:rsidP="007B1324">
      <w:pPr>
        <w:spacing w:line="480" w:lineRule="auto"/>
        <w:ind w:left="360"/>
        <w:rPr>
          <w:i/>
          <w:sz w:val="24"/>
          <w:szCs w:val="24"/>
          <w:lang w:val="en-ZA"/>
        </w:rPr>
      </w:pPr>
      <w:r w:rsidRPr="004800F9">
        <w:rPr>
          <w:i/>
          <w:sz w:val="24"/>
          <w:szCs w:val="24"/>
          <w:lang w:val="en-ZA"/>
        </w:rPr>
        <w:t>Issued for TCI, Midrand / www.theconcreteinstitute.org.za</w:t>
      </w:r>
    </w:p>
    <w:p w14:paraId="17AFCC7B" w14:textId="77777777" w:rsidR="004800F9" w:rsidRDefault="004800F9" w:rsidP="007B1324">
      <w:pPr>
        <w:spacing w:line="480" w:lineRule="auto"/>
        <w:ind w:left="360"/>
        <w:rPr>
          <w:rFonts w:ascii="Arial" w:hAnsi="Arial" w:cs="Arial"/>
          <w:color w:val="000000"/>
          <w:sz w:val="20"/>
          <w:szCs w:val="20"/>
          <w:lang w:val="en-ZA"/>
        </w:rPr>
      </w:pPr>
    </w:p>
    <w:p w14:paraId="4E443B16" w14:textId="77777777" w:rsidR="00F74923" w:rsidRDefault="00F74923" w:rsidP="007B1324">
      <w:pPr>
        <w:spacing w:line="480" w:lineRule="auto"/>
      </w:pPr>
    </w:p>
    <w:sectPr w:rsidR="00F74923" w:rsidSect="00FF1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F370C"/>
    <w:multiLevelType w:val="hybridMultilevel"/>
    <w:tmpl w:val="0DF6F458"/>
    <w:lvl w:ilvl="0" w:tplc="8C4EE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1AF0CA">
      <w:start w:val="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5A2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D61E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B6B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C5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0407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3A42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4A1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ECF18EC"/>
    <w:multiLevelType w:val="hybridMultilevel"/>
    <w:tmpl w:val="BCA0C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82C"/>
    <w:rsid w:val="00343A57"/>
    <w:rsid w:val="004800F9"/>
    <w:rsid w:val="00522C68"/>
    <w:rsid w:val="005C5F73"/>
    <w:rsid w:val="00730E16"/>
    <w:rsid w:val="00782BBB"/>
    <w:rsid w:val="007B1324"/>
    <w:rsid w:val="0081572C"/>
    <w:rsid w:val="0083467E"/>
    <w:rsid w:val="008A56BB"/>
    <w:rsid w:val="00BD22E9"/>
    <w:rsid w:val="00CA2F0B"/>
    <w:rsid w:val="00CC5EFF"/>
    <w:rsid w:val="00DA782C"/>
    <w:rsid w:val="00E1719F"/>
    <w:rsid w:val="00F74923"/>
    <w:rsid w:val="00FA4F75"/>
    <w:rsid w:val="00FF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DAA8D"/>
  <w15:docId w15:val="{F9C427D2-3325-46B6-844D-52C13358F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FF1DA2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6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67E"/>
    <w:rPr>
      <w:rFonts w:ascii="Segoe UI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480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314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2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21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65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98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14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62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70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4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6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1335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</dc:creator>
  <cp:lastModifiedBy>Priscilla Moroke</cp:lastModifiedBy>
  <cp:revision>2</cp:revision>
  <cp:lastPrinted>2016-08-22T13:33:00Z</cp:lastPrinted>
  <dcterms:created xsi:type="dcterms:W3CDTF">2016-08-25T12:48:00Z</dcterms:created>
  <dcterms:modified xsi:type="dcterms:W3CDTF">2016-08-25T12:48:00Z</dcterms:modified>
</cp:coreProperties>
</file>