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1BC622" w14:textId="77777777" w:rsidR="00035C81" w:rsidRDefault="00035C81" w:rsidP="003F10AA">
      <w:pPr>
        <w:pStyle w:val="Heading1"/>
        <w:spacing w:before="0" w:after="0"/>
        <w:rPr>
          <w:sz w:val="24"/>
          <w:szCs w:val="24"/>
        </w:rPr>
      </w:pPr>
      <w:bookmarkStart w:id="0" w:name="_GoBack"/>
      <w:bookmarkEnd w:id="0"/>
    </w:p>
    <w:p w14:paraId="417A687D" w14:textId="77777777" w:rsidR="00B55A09" w:rsidRDefault="00B55A09" w:rsidP="00B55A09">
      <w:pPr>
        <w:shd w:val="clear" w:color="auto" w:fill="FFFFFF"/>
        <w:jc w:val="center"/>
        <w:rPr>
          <w:rFonts w:ascii="Calibri" w:hAnsi="Calibri"/>
          <w:color w:val="222222"/>
          <w:sz w:val="22"/>
          <w:szCs w:val="22"/>
        </w:rPr>
      </w:pPr>
      <w:r>
        <w:rPr>
          <w:rFonts w:cs="Arial"/>
          <w:b/>
          <w:bCs/>
          <w:color w:val="222222"/>
          <w:lang w:val="en-GB"/>
        </w:rPr>
        <w:t>Trimble and Vermeer Introduce Trimble Ready Factory Program</w:t>
      </w:r>
      <w:r>
        <w:rPr>
          <w:rStyle w:val="apple-converted-space"/>
          <w:rFonts w:cs="Arial"/>
          <w:b/>
          <w:bCs/>
          <w:color w:val="222222"/>
          <w:lang w:val="en-GB"/>
        </w:rPr>
        <w:t> </w:t>
      </w:r>
      <w:r>
        <w:rPr>
          <w:rFonts w:cs="Arial"/>
          <w:b/>
          <w:bCs/>
          <w:color w:val="222222"/>
          <w:lang w:val="en-GB"/>
        </w:rPr>
        <w:br/>
        <w:t>with a GPS Steering Option for New Vermeer Terrain Leveler</w:t>
      </w:r>
    </w:p>
    <w:p w14:paraId="100760D9" w14:textId="77777777" w:rsidR="00B55A09" w:rsidRDefault="00B55A09" w:rsidP="00B55A09">
      <w:pPr>
        <w:shd w:val="clear" w:color="auto" w:fill="FFFFFF"/>
        <w:rPr>
          <w:rFonts w:ascii="Calibri" w:hAnsi="Calibri"/>
          <w:color w:val="222222"/>
          <w:sz w:val="22"/>
          <w:szCs w:val="22"/>
        </w:rPr>
      </w:pPr>
      <w:r>
        <w:rPr>
          <w:rFonts w:cs="Arial"/>
          <w:color w:val="222222"/>
          <w:sz w:val="20"/>
          <w:szCs w:val="20"/>
        </w:rPr>
        <w:t> </w:t>
      </w:r>
    </w:p>
    <w:p w14:paraId="061B2BB8" w14:textId="72BE5633" w:rsidR="00B55A09" w:rsidRDefault="00B55A09" w:rsidP="00B55A09">
      <w:pPr>
        <w:shd w:val="clear" w:color="auto" w:fill="FFFFFF"/>
        <w:rPr>
          <w:rFonts w:ascii="Calibri" w:hAnsi="Calibri"/>
          <w:color w:val="222222"/>
          <w:sz w:val="22"/>
          <w:szCs w:val="22"/>
        </w:rPr>
      </w:pPr>
      <w:r>
        <w:rPr>
          <w:rFonts w:cs="Arial"/>
          <w:b/>
          <w:bCs/>
          <w:color w:val="000000"/>
          <w:sz w:val="20"/>
          <w:szCs w:val="20"/>
        </w:rPr>
        <w:t>SUNNYVALE, Calif. and PELLA, Iowa, Aug. 18, 2016</w:t>
      </w:r>
      <w:r>
        <w:rPr>
          <w:rFonts w:cs="Arial"/>
          <w:color w:val="000000"/>
          <w:sz w:val="20"/>
          <w:szCs w:val="20"/>
        </w:rPr>
        <w:t>—Trimble (NASDAQ:TRMB) and</w:t>
      </w:r>
      <w:r w:rsidR="00E609AA">
        <w:rPr>
          <w:rStyle w:val="apple-converted-space"/>
          <w:rFonts w:cs="Arial"/>
          <w:color w:val="000000"/>
          <w:sz w:val="20"/>
          <w:szCs w:val="20"/>
        </w:rPr>
        <w:t xml:space="preserve"> </w:t>
      </w:r>
      <w:r>
        <w:rPr>
          <w:rFonts w:cs="Arial"/>
          <w:color w:val="222222"/>
          <w:sz w:val="20"/>
          <w:szCs w:val="20"/>
          <w:lang w:val="en-GB"/>
        </w:rPr>
        <w:t>Vermeer announced today the introduction of a Trimble Ready</w:t>
      </w:r>
      <w:r>
        <w:rPr>
          <w:rFonts w:cs="Arial"/>
          <w:color w:val="222222"/>
          <w:sz w:val="20"/>
          <w:szCs w:val="20"/>
          <w:vertAlign w:val="superscript"/>
          <w:lang w:val="en-GB"/>
        </w:rPr>
        <w:t>®</w:t>
      </w:r>
      <w:r w:rsidR="00E609AA">
        <w:rPr>
          <w:rStyle w:val="apple-converted-space"/>
          <w:rFonts w:cs="Arial"/>
          <w:color w:val="222222"/>
          <w:sz w:val="20"/>
          <w:szCs w:val="20"/>
          <w:lang w:val="en-GB"/>
        </w:rPr>
        <w:t xml:space="preserve"> </w:t>
      </w:r>
      <w:r>
        <w:rPr>
          <w:rFonts w:cs="Arial"/>
          <w:color w:val="222222"/>
          <w:sz w:val="20"/>
          <w:szCs w:val="20"/>
          <w:lang w:val="en-GB"/>
        </w:rPr>
        <w:t>factory option for the new Vermeer T1255III Direct Drive Terrain Leveler</w:t>
      </w:r>
      <w:r>
        <w:rPr>
          <w:rFonts w:cs="Arial"/>
          <w:color w:val="222222"/>
          <w:sz w:val="20"/>
          <w:szCs w:val="20"/>
          <w:vertAlign w:val="superscript"/>
          <w:lang w:val="en-GB"/>
        </w:rPr>
        <w:t>®</w:t>
      </w:r>
      <w:r w:rsidR="00E609AA">
        <w:rPr>
          <w:rStyle w:val="apple-converted-space"/>
          <w:rFonts w:cs="Arial"/>
          <w:color w:val="222222"/>
          <w:sz w:val="20"/>
          <w:szCs w:val="20"/>
          <w:lang w:val="en-GB"/>
        </w:rPr>
        <w:t xml:space="preserve"> </w:t>
      </w:r>
      <w:r>
        <w:rPr>
          <w:rFonts w:cs="Arial"/>
          <w:color w:val="222222"/>
          <w:sz w:val="20"/>
          <w:szCs w:val="20"/>
          <w:lang w:val="en-GB"/>
        </w:rPr>
        <w:t>surface excavation machine (SEM).</w:t>
      </w:r>
      <w:r>
        <w:rPr>
          <w:rStyle w:val="apple-converted-space"/>
          <w:rFonts w:cs="Arial"/>
          <w:color w:val="222222"/>
          <w:sz w:val="20"/>
          <w:szCs w:val="20"/>
          <w:lang w:val="en-GB"/>
        </w:rPr>
        <w:t> </w:t>
      </w:r>
      <w:r>
        <w:rPr>
          <w:rFonts w:cs="Arial"/>
          <w:color w:val="222222"/>
          <w:sz w:val="20"/>
          <w:szCs w:val="20"/>
          <w:shd w:val="clear" w:color="auto" w:fill="FFFFFF"/>
        </w:rPr>
        <w:t>Vermeer</w:t>
      </w:r>
      <w:r>
        <w:rPr>
          <w:rStyle w:val="apple-converted-space"/>
          <w:rFonts w:cs="Arial"/>
          <w:color w:val="222222"/>
          <w:sz w:val="20"/>
          <w:szCs w:val="20"/>
          <w:shd w:val="clear" w:color="auto" w:fill="FFFFFF"/>
        </w:rPr>
        <w:t> </w:t>
      </w:r>
      <w:r>
        <w:rPr>
          <w:rFonts w:cs="Arial"/>
          <w:color w:val="222222"/>
          <w:sz w:val="20"/>
          <w:szCs w:val="20"/>
          <w:lang w:val="en-GB"/>
        </w:rPr>
        <w:t>T1255III</w:t>
      </w:r>
      <w:r>
        <w:rPr>
          <w:rStyle w:val="apple-converted-space"/>
          <w:rFonts w:cs="Arial"/>
          <w:color w:val="222222"/>
          <w:sz w:val="20"/>
          <w:szCs w:val="20"/>
          <w:lang w:val="en-GB"/>
        </w:rPr>
        <w:t> </w:t>
      </w:r>
      <w:r>
        <w:rPr>
          <w:rFonts w:cs="Arial"/>
          <w:color w:val="222222"/>
          <w:sz w:val="20"/>
          <w:szCs w:val="20"/>
          <w:shd w:val="clear" w:color="auto" w:fill="FFFFFF"/>
        </w:rPr>
        <w:t>SEMs that ship from the factory Trimble Ready make it faster and easier to install a Trimble</w:t>
      </w:r>
      <w:r>
        <w:rPr>
          <w:rFonts w:cs="Arial"/>
          <w:color w:val="222222"/>
          <w:sz w:val="20"/>
          <w:szCs w:val="20"/>
          <w:shd w:val="clear" w:color="auto" w:fill="FFFFFF"/>
          <w:vertAlign w:val="superscript"/>
        </w:rPr>
        <w:t>®</w:t>
      </w:r>
      <w:r>
        <w:rPr>
          <w:rFonts w:cs="Arial"/>
          <w:color w:val="222222"/>
          <w:sz w:val="20"/>
          <w:szCs w:val="20"/>
          <w:shd w:val="clear" w:color="auto" w:fill="FFFFFF"/>
        </w:rPr>
        <w:t> GCS900 Grade Control System, </w:t>
      </w:r>
      <w:r>
        <w:rPr>
          <w:rFonts w:cs="Arial"/>
          <w:color w:val="222222"/>
          <w:sz w:val="20"/>
          <w:szCs w:val="20"/>
        </w:rPr>
        <w:t>which can reduce the cost and complexity of the installation.</w:t>
      </w:r>
    </w:p>
    <w:p w14:paraId="5B68DEE0" w14:textId="77777777" w:rsidR="00B55A09" w:rsidRDefault="00B55A09" w:rsidP="00B55A09">
      <w:pPr>
        <w:shd w:val="clear" w:color="auto" w:fill="FFFFFF"/>
        <w:rPr>
          <w:rFonts w:ascii="Calibri" w:hAnsi="Calibri"/>
          <w:color w:val="222222"/>
          <w:sz w:val="22"/>
          <w:szCs w:val="22"/>
        </w:rPr>
      </w:pPr>
      <w:r>
        <w:rPr>
          <w:rFonts w:cs="Arial"/>
          <w:color w:val="222222"/>
          <w:sz w:val="20"/>
          <w:szCs w:val="20"/>
          <w:lang w:val="en-GB"/>
        </w:rPr>
        <w:t> </w:t>
      </w:r>
    </w:p>
    <w:p w14:paraId="613B1795" w14:textId="77777777" w:rsidR="00B55A09" w:rsidRDefault="00B55A09" w:rsidP="00B55A09">
      <w:pPr>
        <w:shd w:val="clear" w:color="auto" w:fill="FFFFFF"/>
        <w:rPr>
          <w:rFonts w:ascii="Calibri" w:hAnsi="Calibri"/>
          <w:color w:val="222222"/>
          <w:sz w:val="22"/>
          <w:szCs w:val="22"/>
        </w:rPr>
      </w:pPr>
      <w:r>
        <w:rPr>
          <w:rFonts w:cs="Arial"/>
          <w:color w:val="222222"/>
          <w:sz w:val="20"/>
          <w:szCs w:val="20"/>
          <w:lang w:val="en-GB"/>
        </w:rPr>
        <w:t>The Trimble GCS900 Grade Control System uses GPS to control cutting head depth and pitch. Operators can cut to the surface mine plan more precisely and eliminate rapid changes in cutting depth, which can impact productivity. Machine steering coordinates can also be provided by GCS900 to reduce human error for cutting head overlap and maximize the efficiency of the machine. In addition, the mine operator can set parameters where the machine can and cannot cut using a 3D constructible model and machine control.</w:t>
      </w:r>
    </w:p>
    <w:p w14:paraId="330491A9" w14:textId="77777777" w:rsidR="00B55A09" w:rsidRDefault="00B55A09" w:rsidP="00B55A09">
      <w:pPr>
        <w:shd w:val="clear" w:color="auto" w:fill="FFFFFF"/>
        <w:rPr>
          <w:rFonts w:ascii="Calibri" w:hAnsi="Calibri"/>
          <w:color w:val="222222"/>
          <w:sz w:val="22"/>
          <w:szCs w:val="22"/>
        </w:rPr>
      </w:pPr>
      <w:r>
        <w:rPr>
          <w:rFonts w:cs="Arial"/>
          <w:color w:val="222222"/>
          <w:sz w:val="20"/>
          <w:szCs w:val="20"/>
        </w:rPr>
        <w:t> </w:t>
      </w:r>
    </w:p>
    <w:p w14:paraId="5154D4C3" w14:textId="77777777" w:rsidR="00B55A09" w:rsidRDefault="00B55A09" w:rsidP="00B55A09">
      <w:pPr>
        <w:shd w:val="clear" w:color="auto" w:fill="FFFFFF"/>
        <w:rPr>
          <w:rFonts w:ascii="Calibri" w:hAnsi="Calibri"/>
          <w:color w:val="222222"/>
          <w:sz w:val="22"/>
          <w:szCs w:val="22"/>
        </w:rPr>
      </w:pPr>
      <w:r>
        <w:rPr>
          <w:rFonts w:cs="Arial"/>
          <w:color w:val="222222"/>
          <w:sz w:val="20"/>
          <w:szCs w:val="20"/>
          <w:lang w:val="en-GB"/>
        </w:rPr>
        <w:t>“Trimble and Vermeer have worked closely together to make precision machine control and steering available for the Vermeer T1255III Direct Drive Terrain Leveler SEM,” said Patrick Robinson of Vermeer. "When the Trimble GCS900 Grade Control System is used, productivity gains can be realized by our customers.”</w:t>
      </w:r>
    </w:p>
    <w:p w14:paraId="3E732AE9" w14:textId="77777777" w:rsidR="00B55A09" w:rsidRDefault="00B55A09" w:rsidP="00B55A09">
      <w:pPr>
        <w:shd w:val="clear" w:color="auto" w:fill="FFFFFF"/>
        <w:rPr>
          <w:rFonts w:ascii="Calibri" w:hAnsi="Calibri"/>
          <w:color w:val="222222"/>
          <w:sz w:val="22"/>
          <w:szCs w:val="22"/>
        </w:rPr>
      </w:pPr>
      <w:r>
        <w:rPr>
          <w:rFonts w:cs="Arial"/>
          <w:color w:val="222222"/>
          <w:sz w:val="20"/>
          <w:szCs w:val="20"/>
          <w:lang w:val="en-GB"/>
        </w:rPr>
        <w:t> </w:t>
      </w:r>
    </w:p>
    <w:p w14:paraId="6341FFF7" w14:textId="77777777" w:rsidR="00B55A09" w:rsidRDefault="00B55A09" w:rsidP="00B55A09">
      <w:pPr>
        <w:shd w:val="clear" w:color="auto" w:fill="FFFFFF"/>
        <w:rPr>
          <w:rFonts w:ascii="Calibri" w:hAnsi="Calibri"/>
          <w:color w:val="222222"/>
          <w:sz w:val="22"/>
          <w:szCs w:val="22"/>
        </w:rPr>
      </w:pPr>
      <w:r>
        <w:rPr>
          <w:rFonts w:cs="Arial"/>
          <w:color w:val="222222"/>
          <w:sz w:val="20"/>
          <w:szCs w:val="20"/>
          <w:lang w:val="en-GB"/>
        </w:rPr>
        <w:t>"We are excited to introduce a Trimble Ready option for the new Vermeer Terrain Leveler SEM that can make it faster and less expensive to install Trimble technology," said</w:t>
      </w:r>
      <w:r>
        <w:rPr>
          <w:rStyle w:val="apple-converted-space"/>
          <w:rFonts w:cs="Arial"/>
          <w:color w:val="222222"/>
          <w:sz w:val="20"/>
          <w:szCs w:val="20"/>
          <w:lang w:val="en-GB"/>
        </w:rPr>
        <w:t> </w:t>
      </w:r>
      <w:r>
        <w:rPr>
          <w:rFonts w:cs="Arial"/>
          <w:color w:val="000000"/>
          <w:sz w:val="20"/>
          <w:szCs w:val="20"/>
        </w:rPr>
        <w:t>Jim Green, business area director for Trimble OEM Solutions, Civil Engineering and Construction Division</w:t>
      </w:r>
      <w:r>
        <w:rPr>
          <w:rFonts w:cs="Arial"/>
          <w:color w:val="222222"/>
          <w:sz w:val="20"/>
          <w:szCs w:val="20"/>
          <w:lang w:val="en-GB"/>
        </w:rPr>
        <w:t>. "Contractors may now realize an even quicker return on their construction technology investment."</w:t>
      </w:r>
    </w:p>
    <w:p w14:paraId="76057FF8" w14:textId="77777777" w:rsidR="00B55A09" w:rsidRDefault="00B55A09" w:rsidP="00B55A09">
      <w:pPr>
        <w:shd w:val="clear" w:color="auto" w:fill="FFFFFF"/>
        <w:rPr>
          <w:rFonts w:ascii="Calibri" w:hAnsi="Calibri"/>
          <w:color w:val="222222"/>
          <w:sz w:val="22"/>
          <w:szCs w:val="22"/>
        </w:rPr>
      </w:pPr>
      <w:r>
        <w:rPr>
          <w:rFonts w:cs="Arial"/>
          <w:color w:val="222222"/>
          <w:sz w:val="20"/>
          <w:szCs w:val="20"/>
          <w:lang w:val="en-GB"/>
        </w:rPr>
        <w:t> </w:t>
      </w:r>
    </w:p>
    <w:p w14:paraId="4C0B33BF" w14:textId="77777777" w:rsidR="00B55A09" w:rsidRDefault="00B55A09" w:rsidP="00B55A09">
      <w:pPr>
        <w:shd w:val="clear" w:color="auto" w:fill="FFFFFF"/>
        <w:rPr>
          <w:rFonts w:ascii="Calibri" w:hAnsi="Calibri"/>
          <w:color w:val="222222"/>
          <w:sz w:val="22"/>
          <w:szCs w:val="22"/>
        </w:rPr>
      </w:pPr>
      <w:r>
        <w:rPr>
          <w:rFonts w:cs="Arial"/>
          <w:b/>
          <w:bCs/>
          <w:color w:val="222222"/>
          <w:sz w:val="20"/>
          <w:szCs w:val="20"/>
        </w:rPr>
        <w:t>Availability</w:t>
      </w:r>
    </w:p>
    <w:p w14:paraId="64CCFA61" w14:textId="77777777" w:rsidR="00B55A09" w:rsidRDefault="00B55A09" w:rsidP="00B55A09">
      <w:pPr>
        <w:shd w:val="clear" w:color="auto" w:fill="FFFFFF"/>
        <w:rPr>
          <w:rFonts w:ascii="Calibri" w:hAnsi="Calibri"/>
          <w:color w:val="222222"/>
          <w:sz w:val="22"/>
          <w:szCs w:val="22"/>
        </w:rPr>
      </w:pPr>
      <w:r>
        <w:rPr>
          <w:rFonts w:cs="Arial"/>
          <w:color w:val="222222"/>
          <w:sz w:val="20"/>
          <w:szCs w:val="20"/>
        </w:rPr>
        <w:t> </w:t>
      </w:r>
    </w:p>
    <w:p w14:paraId="26AE4CD5" w14:textId="77777777" w:rsidR="00B55A09" w:rsidRDefault="00B55A09" w:rsidP="00B55A09">
      <w:pPr>
        <w:shd w:val="clear" w:color="auto" w:fill="FFFFFF"/>
        <w:rPr>
          <w:rFonts w:ascii="Calibri" w:hAnsi="Calibri"/>
          <w:color w:val="222222"/>
          <w:sz w:val="22"/>
          <w:szCs w:val="22"/>
        </w:rPr>
      </w:pPr>
      <w:r>
        <w:rPr>
          <w:rFonts w:cs="Arial"/>
          <w:color w:val="222222"/>
          <w:sz w:val="20"/>
          <w:szCs w:val="20"/>
        </w:rPr>
        <w:t>The Trimble GCS900 Grade Control System for</w:t>
      </w:r>
      <w:r>
        <w:rPr>
          <w:rStyle w:val="apple-converted-space"/>
          <w:rFonts w:cs="Arial"/>
          <w:color w:val="222222"/>
          <w:sz w:val="20"/>
          <w:szCs w:val="20"/>
        </w:rPr>
        <w:t> </w:t>
      </w:r>
      <w:r>
        <w:rPr>
          <w:rFonts w:cs="Arial"/>
          <w:color w:val="222222"/>
          <w:sz w:val="20"/>
          <w:szCs w:val="20"/>
          <w:lang w:val="en-GB"/>
        </w:rPr>
        <w:t>Vermeer T1255III Direct Drive Terrain Leveler SEMs</w:t>
      </w:r>
      <w:r>
        <w:rPr>
          <w:rStyle w:val="apple-converted-space"/>
          <w:rFonts w:cs="Arial"/>
          <w:color w:val="222222"/>
          <w:sz w:val="20"/>
          <w:szCs w:val="20"/>
          <w:lang w:val="en-GB"/>
        </w:rPr>
        <w:t> </w:t>
      </w:r>
      <w:r>
        <w:rPr>
          <w:rFonts w:cs="Arial"/>
          <w:color w:val="222222"/>
          <w:sz w:val="20"/>
          <w:szCs w:val="20"/>
        </w:rPr>
        <w:t>is available globally through the SITECH</w:t>
      </w:r>
      <w:r>
        <w:rPr>
          <w:rFonts w:cs="Arial"/>
          <w:color w:val="000000"/>
          <w:sz w:val="20"/>
          <w:szCs w:val="20"/>
          <w:vertAlign w:val="superscript"/>
        </w:rPr>
        <w:t>®</w:t>
      </w:r>
      <w:r>
        <w:rPr>
          <w:rStyle w:val="apple-converted-space"/>
          <w:rFonts w:cs="Arial"/>
          <w:color w:val="222222"/>
          <w:sz w:val="20"/>
          <w:szCs w:val="20"/>
        </w:rPr>
        <w:t> </w:t>
      </w:r>
      <w:r>
        <w:rPr>
          <w:rFonts w:cs="Arial"/>
          <w:color w:val="222222"/>
          <w:sz w:val="20"/>
          <w:szCs w:val="20"/>
        </w:rPr>
        <w:t>dealer channel.</w:t>
      </w:r>
    </w:p>
    <w:p w14:paraId="07C648F2" w14:textId="77777777" w:rsidR="00B55A09" w:rsidRDefault="00B55A09" w:rsidP="00B55A09">
      <w:pPr>
        <w:shd w:val="clear" w:color="auto" w:fill="FFFFFF"/>
        <w:spacing w:after="240"/>
        <w:rPr>
          <w:rFonts w:ascii="Calibri" w:hAnsi="Calibri"/>
          <w:color w:val="222222"/>
          <w:sz w:val="22"/>
          <w:szCs w:val="22"/>
        </w:rPr>
      </w:pPr>
      <w:r>
        <w:rPr>
          <w:rFonts w:cs="Arial"/>
          <w:b/>
          <w:bCs/>
          <w:color w:val="222222"/>
          <w:sz w:val="20"/>
          <w:szCs w:val="20"/>
          <w:lang w:val="en-GB"/>
        </w:rPr>
        <w:br/>
        <w:t>About Vermeer</w:t>
      </w:r>
    </w:p>
    <w:p w14:paraId="5CE91CEA" w14:textId="77777777" w:rsidR="00B55A09" w:rsidRDefault="00B55A09" w:rsidP="00B55A09">
      <w:pPr>
        <w:shd w:val="clear" w:color="auto" w:fill="FFFFFF"/>
        <w:rPr>
          <w:rFonts w:ascii="Calibri" w:hAnsi="Calibri"/>
          <w:color w:val="222222"/>
          <w:sz w:val="22"/>
          <w:szCs w:val="22"/>
        </w:rPr>
      </w:pPr>
      <w:r>
        <w:rPr>
          <w:rFonts w:cs="Arial"/>
          <w:color w:val="222222"/>
          <w:sz w:val="20"/>
          <w:szCs w:val="20"/>
          <w:lang w:val="en"/>
        </w:rPr>
        <w:t>Vermeer Corporation delivers a real impact in a progressing world through the manufacture of high-quality surface mining, underground construction, tree care, environmental and agricultural equipment. With a reputation for durability and reliability, the equipment is backed by localized customer service and support provided by independent dealers around the world.</w:t>
      </w:r>
    </w:p>
    <w:p w14:paraId="76073544" w14:textId="77777777" w:rsidR="00B55A09" w:rsidRDefault="00B55A09" w:rsidP="00B55A09">
      <w:pPr>
        <w:shd w:val="clear" w:color="auto" w:fill="FFFFFF"/>
        <w:rPr>
          <w:rFonts w:ascii="Calibri" w:hAnsi="Calibri"/>
          <w:color w:val="222222"/>
          <w:sz w:val="22"/>
          <w:szCs w:val="22"/>
        </w:rPr>
      </w:pPr>
      <w:r>
        <w:rPr>
          <w:rFonts w:cs="Arial"/>
          <w:color w:val="222222"/>
          <w:sz w:val="20"/>
          <w:szCs w:val="20"/>
          <w:lang w:val="en"/>
        </w:rPr>
        <w:t> </w:t>
      </w:r>
    </w:p>
    <w:p w14:paraId="0D936000" w14:textId="6528673C" w:rsidR="00B55A09" w:rsidRDefault="00B55A09" w:rsidP="00B55A09">
      <w:pPr>
        <w:shd w:val="clear" w:color="auto" w:fill="FFFFFF"/>
        <w:rPr>
          <w:rFonts w:ascii="Calibri" w:hAnsi="Calibri"/>
          <w:color w:val="222222"/>
          <w:sz w:val="22"/>
          <w:szCs w:val="22"/>
        </w:rPr>
      </w:pPr>
      <w:r>
        <w:rPr>
          <w:rFonts w:cs="Arial"/>
          <w:color w:val="222222"/>
          <w:sz w:val="20"/>
          <w:szCs w:val="20"/>
          <w:lang w:val="en"/>
        </w:rPr>
        <w:t>To learn more about Vermeer Corporation, visit: </w:t>
      </w:r>
      <w:hyperlink r:id="rId8" w:tgtFrame="_blank" w:history="1">
        <w:r>
          <w:rPr>
            <w:rStyle w:val="Hyperlink"/>
            <w:rFonts w:cs="Arial"/>
            <w:color w:val="1155CC"/>
            <w:sz w:val="20"/>
            <w:szCs w:val="20"/>
            <w:lang w:val="en"/>
          </w:rPr>
          <w:t>www.vermeer.com</w:t>
        </w:r>
      </w:hyperlink>
      <w:r>
        <w:rPr>
          <w:rFonts w:cs="Arial"/>
          <w:color w:val="222222"/>
          <w:sz w:val="20"/>
          <w:szCs w:val="20"/>
          <w:lang w:val="en"/>
        </w:rPr>
        <w:t>.</w:t>
      </w:r>
    </w:p>
    <w:p w14:paraId="69D6A1DC" w14:textId="77777777" w:rsidR="00B55A09" w:rsidRDefault="00B55A09" w:rsidP="00B55A09">
      <w:pPr>
        <w:shd w:val="clear" w:color="auto" w:fill="FFFFFF"/>
        <w:rPr>
          <w:rFonts w:ascii="Calibri" w:hAnsi="Calibri"/>
          <w:color w:val="222222"/>
          <w:sz w:val="22"/>
          <w:szCs w:val="22"/>
        </w:rPr>
      </w:pPr>
      <w:r>
        <w:rPr>
          <w:rFonts w:cs="Arial"/>
          <w:color w:val="222222"/>
          <w:sz w:val="20"/>
          <w:szCs w:val="20"/>
          <w:lang w:val="en"/>
        </w:rPr>
        <w:t> </w:t>
      </w:r>
    </w:p>
    <w:p w14:paraId="6A0C6829" w14:textId="77777777" w:rsidR="00B55A09" w:rsidRDefault="00B55A09" w:rsidP="00B55A09">
      <w:pPr>
        <w:shd w:val="clear" w:color="auto" w:fill="FFFFFF"/>
        <w:rPr>
          <w:rFonts w:ascii="Calibri" w:hAnsi="Calibri"/>
          <w:color w:val="222222"/>
          <w:sz w:val="22"/>
          <w:szCs w:val="22"/>
        </w:rPr>
      </w:pPr>
      <w:r>
        <w:rPr>
          <w:rFonts w:cs="Arial"/>
          <w:b/>
          <w:bCs/>
          <w:color w:val="222222"/>
          <w:sz w:val="20"/>
          <w:szCs w:val="20"/>
        </w:rPr>
        <w:t>About Trimble’s Civil Engineering and Construction Division</w:t>
      </w:r>
    </w:p>
    <w:p w14:paraId="7904D4AB" w14:textId="77777777" w:rsidR="00B55A09" w:rsidRDefault="00B55A09" w:rsidP="00B55A09">
      <w:pPr>
        <w:shd w:val="clear" w:color="auto" w:fill="FFFFFF"/>
        <w:rPr>
          <w:rFonts w:ascii="Calibri" w:hAnsi="Calibri"/>
          <w:color w:val="222222"/>
          <w:sz w:val="22"/>
          <w:szCs w:val="22"/>
        </w:rPr>
      </w:pPr>
      <w:r>
        <w:rPr>
          <w:rFonts w:cs="Arial"/>
          <w:color w:val="222222"/>
          <w:sz w:val="20"/>
          <w:szCs w:val="20"/>
        </w:rPr>
        <w:t> </w:t>
      </w:r>
    </w:p>
    <w:p w14:paraId="495F93EA" w14:textId="77777777" w:rsidR="00B55A09" w:rsidRDefault="00B55A09" w:rsidP="00B55A09">
      <w:pPr>
        <w:shd w:val="clear" w:color="auto" w:fill="FFFFFF"/>
        <w:ind w:right="396"/>
        <w:rPr>
          <w:rFonts w:ascii="Calibri" w:hAnsi="Calibri"/>
          <w:color w:val="222222"/>
          <w:sz w:val="22"/>
          <w:szCs w:val="22"/>
        </w:rPr>
      </w:pPr>
      <w:r>
        <w:rPr>
          <w:rFonts w:cs="Arial"/>
          <w:color w:val="222222"/>
          <w:sz w:val="20"/>
          <w:szCs w:val="20"/>
        </w:rPr>
        <w:t>Trimble is a leading innovator of productivity solutions for the civil engineering and construction sectors. Trimble's solutions leverage a variety of technologies, including Global Navigation Satellite System (GNSS), construction lasers, total stations, wireless data communications, the internet and application software. As part of the Trimble Connected Site</w:t>
      </w:r>
      <w:r>
        <w:rPr>
          <w:rFonts w:cs="Arial"/>
          <w:color w:val="222222"/>
          <w:sz w:val="20"/>
          <w:szCs w:val="20"/>
          <w:vertAlign w:val="superscript"/>
        </w:rPr>
        <w:t>®</w:t>
      </w:r>
      <w:r>
        <w:rPr>
          <w:rStyle w:val="apple-converted-space"/>
          <w:rFonts w:cs="Arial"/>
          <w:color w:val="222222"/>
          <w:sz w:val="20"/>
          <w:szCs w:val="20"/>
        </w:rPr>
        <w:t> </w:t>
      </w:r>
      <w:r>
        <w:rPr>
          <w:rFonts w:cs="Arial"/>
          <w:color w:val="222222"/>
          <w:sz w:val="20"/>
          <w:szCs w:val="20"/>
        </w:rPr>
        <w:t>strategy, these solutions provide a high level of process and workflow integration from the design phase through to the finished project—delivering significant improvements in productivity throughout the construction lifecycle.</w:t>
      </w:r>
    </w:p>
    <w:p w14:paraId="72BA5225" w14:textId="77777777" w:rsidR="00B55A09" w:rsidRDefault="00B55A09" w:rsidP="00B55A09">
      <w:pPr>
        <w:shd w:val="clear" w:color="auto" w:fill="FFFFFF"/>
        <w:ind w:right="396"/>
        <w:rPr>
          <w:rFonts w:ascii="Calibri" w:hAnsi="Calibri"/>
          <w:color w:val="222222"/>
          <w:sz w:val="22"/>
          <w:szCs w:val="22"/>
        </w:rPr>
      </w:pPr>
      <w:r>
        <w:rPr>
          <w:rFonts w:cs="Arial"/>
          <w:color w:val="222222"/>
          <w:sz w:val="20"/>
          <w:szCs w:val="20"/>
        </w:rPr>
        <w:t> </w:t>
      </w:r>
    </w:p>
    <w:p w14:paraId="70EE42FC" w14:textId="77777777" w:rsidR="00B55A09" w:rsidRDefault="00B55A09" w:rsidP="00B55A09">
      <w:pPr>
        <w:shd w:val="clear" w:color="auto" w:fill="FFFFFF"/>
        <w:rPr>
          <w:rFonts w:ascii="Calibri" w:hAnsi="Calibri"/>
          <w:color w:val="222222"/>
          <w:sz w:val="22"/>
          <w:szCs w:val="22"/>
        </w:rPr>
      </w:pPr>
      <w:r>
        <w:rPr>
          <w:rFonts w:cs="Arial"/>
          <w:color w:val="222222"/>
          <w:sz w:val="20"/>
          <w:szCs w:val="20"/>
        </w:rPr>
        <w:t>For more information, visit:</w:t>
      </w:r>
      <w:r>
        <w:rPr>
          <w:rStyle w:val="apple-converted-space"/>
          <w:rFonts w:cs="Arial"/>
          <w:color w:val="222222"/>
          <w:sz w:val="20"/>
          <w:szCs w:val="20"/>
        </w:rPr>
        <w:t> </w:t>
      </w:r>
      <w:hyperlink r:id="rId9" w:tgtFrame="_blank" w:history="1">
        <w:r>
          <w:rPr>
            <w:rStyle w:val="Hyperlink"/>
            <w:rFonts w:cs="Arial"/>
            <w:color w:val="1155CC"/>
            <w:sz w:val="20"/>
            <w:szCs w:val="20"/>
          </w:rPr>
          <w:t>construction.trimble.com</w:t>
        </w:r>
      </w:hyperlink>
      <w:r>
        <w:rPr>
          <w:rFonts w:cs="Arial"/>
          <w:color w:val="222222"/>
          <w:sz w:val="20"/>
          <w:szCs w:val="20"/>
        </w:rPr>
        <w:t>.</w:t>
      </w:r>
    </w:p>
    <w:p w14:paraId="5A0D55AB" w14:textId="77777777" w:rsidR="00B55A09" w:rsidRDefault="00B55A09" w:rsidP="00B55A09">
      <w:pPr>
        <w:pStyle w:val="NormalWeb"/>
        <w:shd w:val="clear" w:color="auto" w:fill="FFFFFF"/>
        <w:spacing w:before="0" w:beforeAutospacing="0" w:after="0" w:afterAutospacing="0"/>
        <w:rPr>
          <w:rFonts w:ascii="Arial" w:hAnsi="Arial" w:cs="Arial"/>
          <w:b/>
          <w:bCs/>
          <w:color w:val="222222"/>
          <w:sz w:val="20"/>
          <w:szCs w:val="20"/>
        </w:rPr>
      </w:pPr>
    </w:p>
    <w:p w14:paraId="4C9C580A" w14:textId="77777777" w:rsidR="00B55A09" w:rsidRDefault="00B55A09" w:rsidP="00B55A09">
      <w:pPr>
        <w:pStyle w:val="NormalWeb"/>
        <w:shd w:val="clear" w:color="auto" w:fill="FFFFFF"/>
        <w:spacing w:before="0" w:beforeAutospacing="0" w:after="0" w:afterAutospacing="0"/>
        <w:rPr>
          <w:rFonts w:ascii="Arial" w:hAnsi="Arial" w:cs="Arial"/>
          <w:b/>
          <w:bCs/>
          <w:color w:val="222222"/>
          <w:sz w:val="20"/>
          <w:szCs w:val="20"/>
        </w:rPr>
      </w:pPr>
    </w:p>
    <w:p w14:paraId="7F8CACD0" w14:textId="77777777" w:rsidR="00B55A09" w:rsidRDefault="00B55A09" w:rsidP="00B55A09">
      <w:pPr>
        <w:pStyle w:val="NormalWeb"/>
        <w:shd w:val="clear" w:color="auto" w:fill="FFFFFF"/>
        <w:spacing w:before="0" w:beforeAutospacing="0" w:after="0" w:afterAutospacing="0"/>
        <w:rPr>
          <w:rFonts w:cs="Times"/>
          <w:color w:val="222222"/>
        </w:rPr>
      </w:pPr>
      <w:r>
        <w:rPr>
          <w:rFonts w:ascii="Arial" w:hAnsi="Arial" w:cs="Arial"/>
          <w:b/>
          <w:bCs/>
          <w:color w:val="222222"/>
          <w:sz w:val="20"/>
          <w:szCs w:val="20"/>
        </w:rPr>
        <w:lastRenderedPageBreak/>
        <w:br/>
        <w:t>About Trimble</w:t>
      </w:r>
    </w:p>
    <w:p w14:paraId="52CE9DB9" w14:textId="77777777" w:rsidR="00B55A09" w:rsidRDefault="00B55A09" w:rsidP="00B55A09">
      <w:pPr>
        <w:shd w:val="clear" w:color="auto" w:fill="FFFFFF"/>
        <w:rPr>
          <w:rFonts w:ascii="Calibri" w:hAnsi="Calibri"/>
          <w:color w:val="222222"/>
          <w:sz w:val="22"/>
          <w:szCs w:val="22"/>
        </w:rPr>
      </w:pPr>
      <w:r>
        <w:rPr>
          <w:rFonts w:cs="Arial"/>
          <w:color w:val="222222"/>
          <w:sz w:val="20"/>
          <w:szCs w:val="20"/>
        </w:rPr>
        <w:t> </w:t>
      </w:r>
    </w:p>
    <w:p w14:paraId="5B85AD47" w14:textId="73823497" w:rsidR="00B55A09" w:rsidRDefault="00B55A09" w:rsidP="00B55A09">
      <w:pPr>
        <w:pStyle w:val="NormalWeb"/>
        <w:shd w:val="clear" w:color="auto" w:fill="FFFFFF"/>
        <w:spacing w:before="0" w:beforeAutospacing="0" w:after="0" w:afterAutospacing="0"/>
        <w:rPr>
          <w:rFonts w:cs="Times"/>
          <w:color w:val="222222"/>
        </w:rPr>
      </w:pPr>
      <w:r>
        <w:rPr>
          <w:rFonts w:ascii="Arial" w:hAnsi="Arial" w:cs="Arial"/>
          <w:color w:val="222222"/>
          <w:sz w:val="20"/>
          <w:szCs w:val="20"/>
        </w:rPr>
        <w:t>Trimble is transforming the way the world works by delivering products and services that connect the physical and digital worlds. Core technologies in positioning, modeling, connectivity and data analytics enable customers to improve productivity, quality, safety and sustainability. From purpose-built products to enterprise lifecycle solutions, Trimble software, hardware and services are transforming a broad range of industries such as agriculture, construction, geospatial and transportation and logistics. For more information about Trimble (NASDAQ:TRMB), visit: </w:t>
      </w:r>
      <w:hyperlink r:id="rId10" w:tgtFrame="_blank" w:history="1">
        <w:r>
          <w:rPr>
            <w:rStyle w:val="Hyperlink"/>
            <w:rFonts w:ascii="Arial" w:hAnsi="Arial" w:cs="Arial"/>
            <w:color w:val="1155CC"/>
            <w:sz w:val="20"/>
            <w:szCs w:val="20"/>
          </w:rPr>
          <w:t>www.trimble.com</w:t>
        </w:r>
      </w:hyperlink>
      <w:r>
        <w:rPr>
          <w:rFonts w:ascii="Arial" w:hAnsi="Arial" w:cs="Arial"/>
          <w:color w:val="222222"/>
          <w:sz w:val="20"/>
          <w:szCs w:val="20"/>
        </w:rPr>
        <w:t>.</w:t>
      </w:r>
    </w:p>
    <w:p w14:paraId="32556C4A" w14:textId="1BF079ED" w:rsidR="00B55A09" w:rsidRDefault="00B55A09" w:rsidP="00B55A09">
      <w:pPr>
        <w:shd w:val="clear" w:color="auto" w:fill="FFFFFF"/>
        <w:rPr>
          <w:rFonts w:ascii="Calibri" w:hAnsi="Calibri"/>
          <w:color w:val="222222"/>
          <w:sz w:val="22"/>
          <w:szCs w:val="22"/>
        </w:rPr>
      </w:pPr>
    </w:p>
    <w:p w14:paraId="1EC7971C" w14:textId="77777777" w:rsidR="00C26A51" w:rsidRDefault="00C26A51" w:rsidP="00C26A51">
      <w:pPr>
        <w:pStyle w:val="Title"/>
        <w:tabs>
          <w:tab w:val="left" w:pos="2070"/>
          <w:tab w:val="left" w:pos="5760"/>
        </w:tabs>
        <w:jc w:val="both"/>
        <w:rPr>
          <w:rFonts w:ascii="Arial" w:eastAsia="Times" w:hAnsi="Arial"/>
          <w:b w:val="0"/>
          <w:sz w:val="20"/>
        </w:rPr>
      </w:pPr>
    </w:p>
    <w:p w14:paraId="4D8D7A45" w14:textId="69FCC66A" w:rsidR="00035C81" w:rsidRPr="007E21CA" w:rsidRDefault="00C26A51" w:rsidP="00C26A51">
      <w:pPr>
        <w:pStyle w:val="Normal2"/>
        <w:rPr>
          <w:sz w:val="20"/>
        </w:rPr>
      </w:pPr>
      <w:r>
        <w:rPr>
          <w:rFonts w:eastAsia="Times"/>
          <w:sz w:val="20"/>
        </w:rPr>
        <w:t xml:space="preserve">Media </w:t>
      </w:r>
      <w:r w:rsidRPr="004333E9">
        <w:rPr>
          <w:sz w:val="20"/>
        </w:rPr>
        <w:t>Contact:</w:t>
      </w:r>
      <w:r w:rsidR="00035C81" w:rsidRPr="007E21CA">
        <w:rPr>
          <w:sz w:val="20"/>
        </w:rPr>
        <w:tab/>
      </w:r>
      <w:r w:rsidR="00035C81" w:rsidRPr="007E21CA">
        <w:rPr>
          <w:sz w:val="20"/>
        </w:rPr>
        <w:tab/>
      </w:r>
    </w:p>
    <w:p w14:paraId="57B71A3C" w14:textId="77777777" w:rsidR="00C26A51" w:rsidRDefault="00C26A51" w:rsidP="00C26A51">
      <w:pPr>
        <w:tabs>
          <w:tab w:val="left" w:pos="2160"/>
          <w:tab w:val="left" w:pos="3600"/>
        </w:tabs>
        <w:rPr>
          <w:rFonts w:cs="Arial"/>
          <w:sz w:val="20"/>
          <w:szCs w:val="20"/>
        </w:rPr>
      </w:pPr>
      <w:r>
        <w:rPr>
          <w:rFonts w:cs="Arial"/>
          <w:sz w:val="20"/>
          <w:szCs w:val="20"/>
        </w:rPr>
        <w:t>Sylvie Leiss</w:t>
      </w:r>
      <w:r>
        <w:rPr>
          <w:rFonts w:cs="Arial"/>
          <w:sz w:val="20"/>
          <w:szCs w:val="20"/>
        </w:rPr>
        <w:tab/>
      </w:r>
      <w:r>
        <w:rPr>
          <w:rFonts w:cs="Arial"/>
          <w:sz w:val="20"/>
          <w:szCs w:val="20"/>
        </w:rPr>
        <w:tab/>
      </w:r>
    </w:p>
    <w:p w14:paraId="26766390" w14:textId="77777777" w:rsidR="00C26A51" w:rsidRDefault="00C26A51" w:rsidP="00C26A51">
      <w:pPr>
        <w:tabs>
          <w:tab w:val="left" w:pos="2160"/>
          <w:tab w:val="left" w:pos="3600"/>
        </w:tabs>
        <w:rPr>
          <w:rFonts w:cs="Arial"/>
          <w:sz w:val="20"/>
          <w:szCs w:val="20"/>
        </w:rPr>
      </w:pPr>
      <w:r>
        <w:rPr>
          <w:rFonts w:cs="Arial"/>
          <w:sz w:val="20"/>
          <w:szCs w:val="20"/>
        </w:rPr>
        <w:t xml:space="preserve">EAME MarCom Manager </w:t>
      </w:r>
      <w:r>
        <w:rPr>
          <w:rFonts w:cs="Arial"/>
          <w:sz w:val="20"/>
          <w:szCs w:val="20"/>
        </w:rPr>
        <w:tab/>
      </w:r>
    </w:p>
    <w:p w14:paraId="26D65724" w14:textId="77777777" w:rsidR="00C26A51" w:rsidRDefault="00C26A51" w:rsidP="00C26A51">
      <w:pPr>
        <w:pStyle w:val="Title"/>
        <w:tabs>
          <w:tab w:val="left" w:pos="2070"/>
          <w:tab w:val="left" w:pos="5760"/>
        </w:tabs>
        <w:jc w:val="both"/>
        <w:rPr>
          <w:rFonts w:ascii="Arial" w:hAnsi="Arial" w:cs="Arial"/>
          <w:b w:val="0"/>
          <w:sz w:val="20"/>
        </w:rPr>
      </w:pPr>
      <w:r>
        <w:rPr>
          <w:rFonts w:ascii="Arial" w:hAnsi="Arial" w:cs="Arial"/>
          <w:b w:val="0"/>
          <w:sz w:val="20"/>
        </w:rPr>
        <w:t xml:space="preserve">Civil Engineering and </w:t>
      </w:r>
      <w:r>
        <w:rPr>
          <w:rFonts w:ascii="Arial" w:hAnsi="Arial" w:cs="Arial"/>
          <w:sz w:val="20"/>
        </w:rPr>
        <w:tab/>
      </w:r>
      <w:r>
        <w:rPr>
          <w:rFonts w:ascii="Arial" w:hAnsi="Arial" w:cs="Arial"/>
          <w:sz w:val="20"/>
        </w:rPr>
        <w:tab/>
      </w:r>
    </w:p>
    <w:p w14:paraId="07D9D307" w14:textId="77777777" w:rsidR="00C26A51" w:rsidRDefault="00C26A51" w:rsidP="00C26A51">
      <w:pPr>
        <w:pStyle w:val="Title"/>
        <w:tabs>
          <w:tab w:val="left" w:pos="2070"/>
          <w:tab w:val="left" w:pos="5760"/>
        </w:tabs>
        <w:jc w:val="both"/>
        <w:rPr>
          <w:rFonts w:ascii="Arial" w:hAnsi="Arial" w:cs="Arial"/>
          <w:b w:val="0"/>
          <w:sz w:val="20"/>
        </w:rPr>
      </w:pPr>
      <w:r>
        <w:rPr>
          <w:rFonts w:ascii="Arial" w:hAnsi="Arial" w:cs="Arial"/>
          <w:b w:val="0"/>
          <w:sz w:val="20"/>
        </w:rPr>
        <w:t xml:space="preserve">Construction Division </w:t>
      </w:r>
      <w:r>
        <w:rPr>
          <w:rFonts w:ascii="Arial" w:hAnsi="Arial" w:cs="Arial"/>
          <w:sz w:val="20"/>
        </w:rPr>
        <w:tab/>
      </w:r>
      <w:r>
        <w:rPr>
          <w:rFonts w:ascii="Arial" w:hAnsi="Arial" w:cs="Arial"/>
          <w:sz w:val="20"/>
        </w:rPr>
        <w:tab/>
      </w:r>
    </w:p>
    <w:p w14:paraId="4A8169F1" w14:textId="77777777" w:rsidR="00C26A51" w:rsidRDefault="00C26A51" w:rsidP="00C26A51">
      <w:pPr>
        <w:pStyle w:val="Title"/>
        <w:tabs>
          <w:tab w:val="left" w:pos="2070"/>
          <w:tab w:val="left" w:pos="5760"/>
        </w:tabs>
        <w:jc w:val="both"/>
        <w:rPr>
          <w:rFonts w:ascii="Arial" w:hAnsi="Arial" w:cs="Arial"/>
          <w:b w:val="0"/>
          <w:sz w:val="20"/>
          <w:lang w:val="de-DE"/>
        </w:rPr>
      </w:pPr>
      <w:r>
        <w:rPr>
          <w:rFonts w:ascii="Arial" w:hAnsi="Arial" w:cs="Arial"/>
          <w:b w:val="0"/>
          <w:sz w:val="20"/>
        </w:rPr>
        <w:t>+49 (0)6142 2100-203</w:t>
      </w:r>
      <w:r>
        <w:rPr>
          <w:rFonts w:cs="Arial"/>
          <w:sz w:val="20"/>
        </w:rPr>
        <w:tab/>
      </w:r>
    </w:p>
    <w:p w14:paraId="61CA1771" w14:textId="77777777" w:rsidR="00C26A51" w:rsidRDefault="00F66A09" w:rsidP="00C26A51">
      <w:pPr>
        <w:tabs>
          <w:tab w:val="left" w:pos="2160"/>
          <w:tab w:val="left" w:pos="3600"/>
        </w:tabs>
        <w:rPr>
          <w:rFonts w:cs="Arial"/>
          <w:sz w:val="20"/>
          <w:szCs w:val="20"/>
        </w:rPr>
      </w:pPr>
      <w:hyperlink r:id="rId11" w:history="1">
        <w:r w:rsidR="00C26A51">
          <w:rPr>
            <w:rStyle w:val="Hyperlink"/>
            <w:rFonts w:cs="Arial"/>
            <w:sz w:val="20"/>
            <w:szCs w:val="20"/>
          </w:rPr>
          <w:t>sylvie_leiss@trimble.com</w:t>
        </w:r>
      </w:hyperlink>
    </w:p>
    <w:p w14:paraId="108ED8B7" w14:textId="5FD70A68" w:rsidR="00035C81" w:rsidRDefault="00035C81" w:rsidP="00035C81">
      <w:pPr>
        <w:pStyle w:val="Normal2"/>
      </w:pPr>
    </w:p>
    <w:p w14:paraId="177AE65C" w14:textId="2D54D333" w:rsidR="007F2477" w:rsidRPr="006E1A3C" w:rsidRDefault="007F2477" w:rsidP="00881D30">
      <w:pPr>
        <w:tabs>
          <w:tab w:val="left" w:pos="2160"/>
          <w:tab w:val="left" w:pos="6120"/>
        </w:tabs>
        <w:rPr>
          <w:sz w:val="20"/>
          <w:szCs w:val="20"/>
        </w:rPr>
      </w:pPr>
    </w:p>
    <w:sectPr w:rsidR="007F2477" w:rsidRPr="006E1A3C" w:rsidSect="00035C81">
      <w:headerReference w:type="first" r:id="rId12"/>
      <w:pgSz w:w="12240" w:h="15840"/>
      <w:pgMar w:top="1170" w:right="720" w:bottom="540" w:left="907"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F08B4" w14:textId="77777777" w:rsidR="00F66A09" w:rsidRDefault="00F66A09">
      <w:r>
        <w:separator/>
      </w:r>
    </w:p>
  </w:endnote>
  <w:endnote w:type="continuationSeparator" w:id="0">
    <w:p w14:paraId="4ED3274B" w14:textId="77777777" w:rsidR="00F66A09" w:rsidRDefault="00F66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Batang">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AGaramond">
    <w:altName w:val="Courier New"/>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Arial Narrow">
    <w:panose1 w:val="020B0606020202030204"/>
    <w:charset w:val="00"/>
    <w:family w:val="auto"/>
    <w:pitch w:val="variable"/>
    <w:sig w:usb0="00000287" w:usb1="00000800" w:usb2="00000000" w:usb3="00000000" w:csb0="000000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70F60C" w14:textId="77777777" w:rsidR="00F66A09" w:rsidRDefault="00F66A09">
      <w:r>
        <w:separator/>
      </w:r>
    </w:p>
  </w:footnote>
  <w:footnote w:type="continuationSeparator" w:id="0">
    <w:p w14:paraId="12997E61" w14:textId="77777777" w:rsidR="00F66A09" w:rsidRDefault="00F66A0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77A134" w14:textId="77777777" w:rsidR="009470E1" w:rsidRPr="00F5154E" w:rsidRDefault="009470E1" w:rsidP="00EC1E46">
    <w:pPr>
      <w:pStyle w:val="Header"/>
      <w:tabs>
        <w:tab w:val="clear" w:pos="4320"/>
        <w:tab w:val="left" w:pos="8640"/>
      </w:tabs>
      <w:rPr>
        <w:rFonts w:ascii="Arial Narrow" w:hAnsi="Arial Narrow"/>
        <w:b/>
        <w:bCs/>
        <w:sz w:val="18"/>
      </w:rPr>
    </w:pPr>
    <w:r>
      <w:rPr>
        <w:rFonts w:ascii="Arial Narrow" w:hAnsi="Arial Narrow"/>
        <w:noProof/>
      </w:rPr>
      <w:drawing>
        <wp:anchor distT="0" distB="0" distL="114300" distR="114300" simplePos="0" relativeHeight="251658240" behindDoc="0" locked="0" layoutInCell="1" allowOverlap="1" wp14:anchorId="058DE1ED" wp14:editId="2F20E1FE">
          <wp:simplePos x="0" y="0"/>
          <wp:positionH relativeFrom="column">
            <wp:posOffset>-76200</wp:posOffset>
          </wp:positionH>
          <wp:positionV relativeFrom="paragraph">
            <wp:posOffset>121920</wp:posOffset>
          </wp:positionV>
          <wp:extent cx="3062605" cy="715645"/>
          <wp:effectExtent l="0" t="0" r="10795" b="0"/>
          <wp:wrapNone/>
          <wp:docPr id="10" name="Picture 10" descr="trimbleR_b_2_to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rimbleR_b_2_to_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2605" cy="715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704612" w14:textId="77777777" w:rsidR="009470E1" w:rsidRPr="00F5154E" w:rsidRDefault="009470E1" w:rsidP="00EC1E46">
    <w:pPr>
      <w:pStyle w:val="Header"/>
      <w:tabs>
        <w:tab w:val="clear" w:pos="4320"/>
        <w:tab w:val="left" w:pos="8640"/>
      </w:tabs>
      <w:rPr>
        <w:rFonts w:ascii="Arial Narrow" w:hAnsi="Arial Narrow"/>
        <w:color w:val="808080"/>
        <w:sz w:val="18"/>
      </w:rPr>
    </w:pPr>
    <w:r w:rsidRPr="00F5154E">
      <w:rPr>
        <w:rFonts w:ascii="Arial Narrow" w:hAnsi="Arial Narrow"/>
        <w:b/>
        <w:bCs/>
        <w:sz w:val="18"/>
      </w:rPr>
      <w:tab/>
    </w:r>
    <w:r w:rsidRPr="00F5154E">
      <w:rPr>
        <w:rFonts w:ascii="Arial Narrow" w:hAnsi="Arial Narrow"/>
        <w:b/>
        <w:bCs/>
        <w:sz w:val="18"/>
      </w:rPr>
      <w:tab/>
    </w:r>
    <w:r w:rsidRPr="00F5154E">
      <w:rPr>
        <w:rFonts w:ascii="Arial Narrow" w:hAnsi="Arial Narrow"/>
        <w:b/>
        <w:bCs/>
        <w:color w:val="808080"/>
        <w:sz w:val="18"/>
      </w:rPr>
      <w:t>Trimble Navigation Limited</w:t>
    </w:r>
    <w:r w:rsidRPr="00F5154E">
      <w:rPr>
        <w:rFonts w:ascii="Arial Narrow" w:hAnsi="Arial Narrow"/>
        <w:color w:val="808080"/>
      </w:rPr>
      <w:tab/>
    </w:r>
    <w:r w:rsidRPr="00F5154E">
      <w:rPr>
        <w:rFonts w:ascii="Arial Narrow" w:hAnsi="Arial Narrow"/>
        <w:color w:val="808080"/>
      </w:rPr>
      <w:tab/>
    </w:r>
    <w:r w:rsidRPr="00F5154E">
      <w:rPr>
        <w:rFonts w:ascii="Arial Narrow" w:hAnsi="Arial Narrow"/>
        <w:color w:val="808080"/>
        <w:sz w:val="18"/>
      </w:rPr>
      <w:t>935 Stewart Drive</w:t>
    </w:r>
  </w:p>
  <w:p w14:paraId="6A3CF5E1" w14:textId="77777777" w:rsidR="009470E1" w:rsidRPr="00F5154E" w:rsidRDefault="009470E1" w:rsidP="00EC1E46">
    <w:pPr>
      <w:pStyle w:val="Header"/>
      <w:tabs>
        <w:tab w:val="clear" w:pos="4320"/>
        <w:tab w:val="left" w:pos="8640"/>
      </w:tabs>
      <w:rPr>
        <w:rFonts w:ascii="Arial Narrow" w:hAnsi="Arial Narrow"/>
        <w:color w:val="808080"/>
        <w:sz w:val="18"/>
      </w:rPr>
    </w:pPr>
    <w:r w:rsidRPr="00F5154E">
      <w:rPr>
        <w:rFonts w:ascii="Arial Narrow" w:hAnsi="Arial Narrow"/>
        <w:color w:val="808080"/>
        <w:sz w:val="18"/>
      </w:rPr>
      <w:tab/>
    </w:r>
    <w:r w:rsidRPr="00F5154E">
      <w:rPr>
        <w:rFonts w:ascii="Arial Narrow" w:hAnsi="Arial Narrow"/>
        <w:color w:val="808080"/>
        <w:sz w:val="18"/>
      </w:rPr>
      <w:tab/>
    </w:r>
    <w:r w:rsidRPr="00F5154E">
      <w:rPr>
        <w:rFonts w:ascii="Arial Narrow" w:hAnsi="Arial Narrow"/>
        <w:color w:val="808080"/>
        <w:sz w:val="18"/>
      </w:rPr>
      <w:tab/>
      <w:t>Sunnyvale, CA 94085</w:t>
    </w:r>
  </w:p>
  <w:p w14:paraId="3FB1B4AC" w14:textId="77777777" w:rsidR="009470E1" w:rsidRPr="00F5154E" w:rsidRDefault="009470E1" w:rsidP="00EC1E46">
    <w:pPr>
      <w:pStyle w:val="Header"/>
      <w:tabs>
        <w:tab w:val="clear" w:pos="4320"/>
        <w:tab w:val="left" w:pos="8640"/>
      </w:tabs>
      <w:rPr>
        <w:rFonts w:ascii="Arial Narrow" w:hAnsi="Arial Narrow"/>
        <w:color w:val="808080"/>
        <w:sz w:val="18"/>
      </w:rPr>
    </w:pPr>
    <w:r w:rsidRPr="00F5154E">
      <w:rPr>
        <w:rFonts w:ascii="Arial Narrow" w:hAnsi="Arial Narrow"/>
        <w:color w:val="808080"/>
        <w:sz w:val="18"/>
      </w:rPr>
      <w:tab/>
    </w:r>
    <w:r w:rsidRPr="00F5154E">
      <w:rPr>
        <w:rFonts w:ascii="Arial Narrow" w:hAnsi="Arial Narrow"/>
        <w:color w:val="808080"/>
        <w:sz w:val="18"/>
      </w:rPr>
      <w:tab/>
      <w:t>+1 408.481.8000</w:t>
    </w:r>
  </w:p>
  <w:p w14:paraId="1F6CEE99" w14:textId="77777777" w:rsidR="009470E1" w:rsidRPr="00F5154E" w:rsidRDefault="009470E1" w:rsidP="00EC1E46">
    <w:pPr>
      <w:pStyle w:val="Header"/>
      <w:tabs>
        <w:tab w:val="clear" w:pos="4320"/>
        <w:tab w:val="left" w:pos="8640"/>
      </w:tabs>
      <w:rPr>
        <w:rFonts w:ascii="Arial Narrow" w:hAnsi="Arial Narrow"/>
        <w:color w:val="808080"/>
        <w:sz w:val="18"/>
      </w:rPr>
    </w:pPr>
    <w:r w:rsidRPr="00F5154E">
      <w:rPr>
        <w:rFonts w:ascii="Arial Narrow" w:hAnsi="Arial Narrow"/>
        <w:color w:val="808080"/>
        <w:sz w:val="18"/>
      </w:rPr>
      <w:tab/>
    </w:r>
    <w:r w:rsidRPr="00F5154E">
      <w:rPr>
        <w:rFonts w:ascii="Arial Narrow" w:hAnsi="Arial Narrow"/>
        <w:color w:val="808080"/>
        <w:sz w:val="18"/>
      </w:rPr>
      <w:tab/>
      <w:t>+1 408.481.8488 fax</w:t>
    </w:r>
  </w:p>
  <w:p w14:paraId="310A1B54" w14:textId="77777777" w:rsidR="009470E1" w:rsidRPr="00F5154E" w:rsidRDefault="009470E1" w:rsidP="00EC1E46">
    <w:pPr>
      <w:pStyle w:val="Header"/>
      <w:tabs>
        <w:tab w:val="clear" w:pos="4320"/>
        <w:tab w:val="left" w:pos="8640"/>
      </w:tabs>
      <w:rPr>
        <w:rFonts w:ascii="Arial Narrow" w:hAnsi="Arial Narrow"/>
        <w:sz w:val="18"/>
      </w:rPr>
    </w:pPr>
  </w:p>
  <w:p w14:paraId="6BC744BF" w14:textId="77777777" w:rsidR="009470E1" w:rsidRPr="00F5154E" w:rsidRDefault="009470E1" w:rsidP="00EC1E46">
    <w:pPr>
      <w:pStyle w:val="Header"/>
      <w:tabs>
        <w:tab w:val="clear" w:pos="4320"/>
        <w:tab w:val="left" w:pos="8640"/>
      </w:tabs>
      <w:rPr>
        <w:rFonts w:ascii="Arial Narrow" w:hAnsi="Arial Narrow"/>
        <w:sz w:val="18"/>
      </w:rPr>
    </w:pPr>
    <w:r>
      <w:rPr>
        <w:rFonts w:ascii="Arial Narrow" w:hAnsi="Arial Narrow"/>
        <w:b/>
        <w:bCs/>
        <w:noProof/>
      </w:rPr>
      <mc:AlternateContent>
        <mc:Choice Requires="wps">
          <w:drawing>
            <wp:anchor distT="0" distB="0" distL="114300" distR="114300" simplePos="0" relativeHeight="251657216" behindDoc="0" locked="0" layoutInCell="1" allowOverlap="1" wp14:anchorId="1B8A9D26" wp14:editId="2FBB8669">
              <wp:simplePos x="0" y="0"/>
              <wp:positionH relativeFrom="column">
                <wp:posOffset>-42545</wp:posOffset>
              </wp:positionH>
              <wp:positionV relativeFrom="paragraph">
                <wp:posOffset>115570</wp:posOffset>
              </wp:positionV>
              <wp:extent cx="6667500" cy="0"/>
              <wp:effectExtent l="0" t="0" r="0" b="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0"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9.1pt" to="521.6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" strokecolor="gray"/>
          </w:pict>
        </mc:Fallback>
      </mc:AlternateContent>
    </w:r>
  </w:p>
  <w:p w14:paraId="56A54E6B" w14:textId="77777777" w:rsidR="009470E1" w:rsidRDefault="009470E1" w:rsidP="00EC1E46">
    <w:pPr>
      <w:pStyle w:val="Header"/>
      <w:tabs>
        <w:tab w:val="clear" w:pos="4320"/>
        <w:tab w:val="left" w:pos="8640"/>
      </w:tabs>
      <w:spacing w:before="20"/>
      <w:rPr>
        <w:color w:val="808080"/>
        <w:sz w:val="64"/>
      </w:rPr>
    </w:pPr>
    <w:r>
      <w:rPr>
        <w:color w:val="808080"/>
        <w:sz w:val="64"/>
      </w:rPr>
      <w:t>NEWS RELEASE</w:t>
    </w:r>
  </w:p>
  <w:p w14:paraId="1EBE429A" w14:textId="77777777" w:rsidR="009470E1" w:rsidRDefault="009470E1">
    <w:pPr>
      <w:pStyle w:val="Header"/>
      <w:tabs>
        <w:tab w:val="clear" w:pos="8640"/>
        <w:tab w:val="right" w:pos="10530"/>
      </w:tabs>
      <w:rPr>
        <w:rFonts w:ascii="Arial Narrow" w:hAnsi="Arial Narrow"/>
      </w:rPr>
    </w:pPr>
    <w:r>
      <w:rPr>
        <w:rFonts w:ascii="Arial Narrow" w:hAnsi="Arial Narrow"/>
      </w:rPr>
      <w:tab/>
    </w:r>
    <w:r>
      <w:rPr>
        <w:rFonts w:ascii="Arial Narrow" w:hAnsi="Arial Narrow"/>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1A8CDB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425"/>
    <w:rsid w:val="00007CE6"/>
    <w:rsid w:val="00014F13"/>
    <w:rsid w:val="000166D2"/>
    <w:rsid w:val="00017E79"/>
    <w:rsid w:val="000216D3"/>
    <w:rsid w:val="000327E7"/>
    <w:rsid w:val="00035472"/>
    <w:rsid w:val="00035C81"/>
    <w:rsid w:val="00035D4D"/>
    <w:rsid w:val="00040E1E"/>
    <w:rsid w:val="000413EB"/>
    <w:rsid w:val="000469AA"/>
    <w:rsid w:val="000518DB"/>
    <w:rsid w:val="00054B55"/>
    <w:rsid w:val="00076163"/>
    <w:rsid w:val="00086BE6"/>
    <w:rsid w:val="000905ED"/>
    <w:rsid w:val="0009158A"/>
    <w:rsid w:val="0009275C"/>
    <w:rsid w:val="00092971"/>
    <w:rsid w:val="00094D92"/>
    <w:rsid w:val="000A0386"/>
    <w:rsid w:val="000A0D23"/>
    <w:rsid w:val="000A2E08"/>
    <w:rsid w:val="000A3A5A"/>
    <w:rsid w:val="000B4B92"/>
    <w:rsid w:val="000C05E8"/>
    <w:rsid w:val="000C1626"/>
    <w:rsid w:val="000D42B8"/>
    <w:rsid w:val="000D5A19"/>
    <w:rsid w:val="000F5E73"/>
    <w:rsid w:val="00105A18"/>
    <w:rsid w:val="001200F4"/>
    <w:rsid w:val="00124FAE"/>
    <w:rsid w:val="001278DC"/>
    <w:rsid w:val="00131FFF"/>
    <w:rsid w:val="00133814"/>
    <w:rsid w:val="00144C87"/>
    <w:rsid w:val="00152BD2"/>
    <w:rsid w:val="001532F3"/>
    <w:rsid w:val="001563B4"/>
    <w:rsid w:val="00161212"/>
    <w:rsid w:val="0017194A"/>
    <w:rsid w:val="0018671A"/>
    <w:rsid w:val="0019027C"/>
    <w:rsid w:val="001905F4"/>
    <w:rsid w:val="001A066D"/>
    <w:rsid w:val="001A2603"/>
    <w:rsid w:val="001A3F8F"/>
    <w:rsid w:val="001A7059"/>
    <w:rsid w:val="001A76B5"/>
    <w:rsid w:val="001C3F92"/>
    <w:rsid w:val="001C5C57"/>
    <w:rsid w:val="001D1A26"/>
    <w:rsid w:val="001D6E0A"/>
    <w:rsid w:val="001E3837"/>
    <w:rsid w:val="001E628D"/>
    <w:rsid w:val="002048AE"/>
    <w:rsid w:val="002207CD"/>
    <w:rsid w:val="00233714"/>
    <w:rsid w:val="00234FD4"/>
    <w:rsid w:val="00237200"/>
    <w:rsid w:val="00246CDE"/>
    <w:rsid w:val="00247874"/>
    <w:rsid w:val="00252F8F"/>
    <w:rsid w:val="00267105"/>
    <w:rsid w:val="00277239"/>
    <w:rsid w:val="00296D13"/>
    <w:rsid w:val="002B4C54"/>
    <w:rsid w:val="002B6F34"/>
    <w:rsid w:val="002D6993"/>
    <w:rsid w:val="002E4C56"/>
    <w:rsid w:val="002E4D6D"/>
    <w:rsid w:val="002E6948"/>
    <w:rsid w:val="00303CF9"/>
    <w:rsid w:val="0031673B"/>
    <w:rsid w:val="00321990"/>
    <w:rsid w:val="003224E4"/>
    <w:rsid w:val="00332F66"/>
    <w:rsid w:val="003422A1"/>
    <w:rsid w:val="003629E6"/>
    <w:rsid w:val="00367107"/>
    <w:rsid w:val="0038062D"/>
    <w:rsid w:val="00383425"/>
    <w:rsid w:val="00390105"/>
    <w:rsid w:val="00390761"/>
    <w:rsid w:val="00390812"/>
    <w:rsid w:val="003A4874"/>
    <w:rsid w:val="003B566E"/>
    <w:rsid w:val="003C068E"/>
    <w:rsid w:val="003C2628"/>
    <w:rsid w:val="003C7817"/>
    <w:rsid w:val="003E4406"/>
    <w:rsid w:val="003E5C8A"/>
    <w:rsid w:val="003F10AA"/>
    <w:rsid w:val="003F3C92"/>
    <w:rsid w:val="003F661B"/>
    <w:rsid w:val="004034A3"/>
    <w:rsid w:val="00417A80"/>
    <w:rsid w:val="00421348"/>
    <w:rsid w:val="0042244B"/>
    <w:rsid w:val="0042487D"/>
    <w:rsid w:val="00426A28"/>
    <w:rsid w:val="004309D3"/>
    <w:rsid w:val="00445895"/>
    <w:rsid w:val="00446893"/>
    <w:rsid w:val="004607AB"/>
    <w:rsid w:val="00460C09"/>
    <w:rsid w:val="00463244"/>
    <w:rsid w:val="00463E38"/>
    <w:rsid w:val="00464C10"/>
    <w:rsid w:val="00477067"/>
    <w:rsid w:val="00494898"/>
    <w:rsid w:val="00497951"/>
    <w:rsid w:val="004A060D"/>
    <w:rsid w:val="004A2D68"/>
    <w:rsid w:val="004A72E8"/>
    <w:rsid w:val="004B244C"/>
    <w:rsid w:val="004B4F1C"/>
    <w:rsid w:val="004B5171"/>
    <w:rsid w:val="004B6081"/>
    <w:rsid w:val="004C0E5B"/>
    <w:rsid w:val="004C2585"/>
    <w:rsid w:val="004D5923"/>
    <w:rsid w:val="004E01AB"/>
    <w:rsid w:val="004F23B2"/>
    <w:rsid w:val="004F2C3B"/>
    <w:rsid w:val="004F2D6D"/>
    <w:rsid w:val="004F5655"/>
    <w:rsid w:val="004F626E"/>
    <w:rsid w:val="005023B8"/>
    <w:rsid w:val="00502AEC"/>
    <w:rsid w:val="005305D5"/>
    <w:rsid w:val="0053319E"/>
    <w:rsid w:val="00535C91"/>
    <w:rsid w:val="0055239E"/>
    <w:rsid w:val="00553FD7"/>
    <w:rsid w:val="00560E8C"/>
    <w:rsid w:val="00563212"/>
    <w:rsid w:val="005667AD"/>
    <w:rsid w:val="00571A1D"/>
    <w:rsid w:val="00574781"/>
    <w:rsid w:val="00574E2D"/>
    <w:rsid w:val="005766CF"/>
    <w:rsid w:val="0059349C"/>
    <w:rsid w:val="005A05A4"/>
    <w:rsid w:val="005A25B1"/>
    <w:rsid w:val="005B215E"/>
    <w:rsid w:val="005C202A"/>
    <w:rsid w:val="005C3517"/>
    <w:rsid w:val="005C4EB4"/>
    <w:rsid w:val="005C6630"/>
    <w:rsid w:val="005C697D"/>
    <w:rsid w:val="005D2C56"/>
    <w:rsid w:val="005D7174"/>
    <w:rsid w:val="005E26FA"/>
    <w:rsid w:val="005E54AF"/>
    <w:rsid w:val="005E780A"/>
    <w:rsid w:val="005F438E"/>
    <w:rsid w:val="00601251"/>
    <w:rsid w:val="00603155"/>
    <w:rsid w:val="00612174"/>
    <w:rsid w:val="0063220A"/>
    <w:rsid w:val="006472E6"/>
    <w:rsid w:val="00655108"/>
    <w:rsid w:val="0066401D"/>
    <w:rsid w:val="0066529C"/>
    <w:rsid w:val="006736A1"/>
    <w:rsid w:val="00673DF4"/>
    <w:rsid w:val="00680B60"/>
    <w:rsid w:val="00682B1F"/>
    <w:rsid w:val="00694283"/>
    <w:rsid w:val="00694583"/>
    <w:rsid w:val="006C1081"/>
    <w:rsid w:val="006C2583"/>
    <w:rsid w:val="006D019B"/>
    <w:rsid w:val="006D4854"/>
    <w:rsid w:val="006E1A3C"/>
    <w:rsid w:val="006E1EF3"/>
    <w:rsid w:val="006E318F"/>
    <w:rsid w:val="006E73E6"/>
    <w:rsid w:val="006F52B5"/>
    <w:rsid w:val="006F7356"/>
    <w:rsid w:val="00706132"/>
    <w:rsid w:val="00707663"/>
    <w:rsid w:val="00711E6D"/>
    <w:rsid w:val="00712105"/>
    <w:rsid w:val="007167A9"/>
    <w:rsid w:val="00717808"/>
    <w:rsid w:val="00731E0C"/>
    <w:rsid w:val="00741FF4"/>
    <w:rsid w:val="007543F4"/>
    <w:rsid w:val="007711ED"/>
    <w:rsid w:val="00782CA6"/>
    <w:rsid w:val="00794E45"/>
    <w:rsid w:val="007A2BD7"/>
    <w:rsid w:val="007A6CD6"/>
    <w:rsid w:val="007B1E78"/>
    <w:rsid w:val="007C789B"/>
    <w:rsid w:val="007E4DC5"/>
    <w:rsid w:val="007F20ED"/>
    <w:rsid w:val="007F2477"/>
    <w:rsid w:val="007F675D"/>
    <w:rsid w:val="0080774B"/>
    <w:rsid w:val="00810DF1"/>
    <w:rsid w:val="008259A2"/>
    <w:rsid w:val="00826E5B"/>
    <w:rsid w:val="00846DBE"/>
    <w:rsid w:val="00863003"/>
    <w:rsid w:val="00864549"/>
    <w:rsid w:val="00881D30"/>
    <w:rsid w:val="00886C3A"/>
    <w:rsid w:val="008873AF"/>
    <w:rsid w:val="00890860"/>
    <w:rsid w:val="008A3A9C"/>
    <w:rsid w:val="008D292C"/>
    <w:rsid w:val="008D64EB"/>
    <w:rsid w:val="008D7AD2"/>
    <w:rsid w:val="008E2CB8"/>
    <w:rsid w:val="009032ED"/>
    <w:rsid w:val="00904312"/>
    <w:rsid w:val="0092365B"/>
    <w:rsid w:val="00923B08"/>
    <w:rsid w:val="0093397B"/>
    <w:rsid w:val="00937F4F"/>
    <w:rsid w:val="009460A3"/>
    <w:rsid w:val="009470E1"/>
    <w:rsid w:val="00957702"/>
    <w:rsid w:val="00963D5B"/>
    <w:rsid w:val="00973A2C"/>
    <w:rsid w:val="00976AA2"/>
    <w:rsid w:val="009921FE"/>
    <w:rsid w:val="00993092"/>
    <w:rsid w:val="009A3354"/>
    <w:rsid w:val="009B390E"/>
    <w:rsid w:val="009B43CB"/>
    <w:rsid w:val="009C0B57"/>
    <w:rsid w:val="009E6196"/>
    <w:rsid w:val="009E6D80"/>
    <w:rsid w:val="009F2445"/>
    <w:rsid w:val="009F3115"/>
    <w:rsid w:val="00A25F51"/>
    <w:rsid w:val="00A30FE1"/>
    <w:rsid w:val="00A36755"/>
    <w:rsid w:val="00A36AF8"/>
    <w:rsid w:val="00A434BA"/>
    <w:rsid w:val="00A4690A"/>
    <w:rsid w:val="00A471DE"/>
    <w:rsid w:val="00A51D3B"/>
    <w:rsid w:val="00A62146"/>
    <w:rsid w:val="00A64C76"/>
    <w:rsid w:val="00A729D5"/>
    <w:rsid w:val="00A72EDA"/>
    <w:rsid w:val="00A77B9B"/>
    <w:rsid w:val="00A810FE"/>
    <w:rsid w:val="00A84B85"/>
    <w:rsid w:val="00A85A63"/>
    <w:rsid w:val="00A92F7D"/>
    <w:rsid w:val="00A941E1"/>
    <w:rsid w:val="00A975D6"/>
    <w:rsid w:val="00AA0FFC"/>
    <w:rsid w:val="00AA7422"/>
    <w:rsid w:val="00AB4772"/>
    <w:rsid w:val="00AB76E6"/>
    <w:rsid w:val="00AD5C92"/>
    <w:rsid w:val="00AE3288"/>
    <w:rsid w:val="00AF6954"/>
    <w:rsid w:val="00B0368B"/>
    <w:rsid w:val="00B03B91"/>
    <w:rsid w:val="00B03F72"/>
    <w:rsid w:val="00B06ECB"/>
    <w:rsid w:val="00B26E71"/>
    <w:rsid w:val="00B277EA"/>
    <w:rsid w:val="00B3003A"/>
    <w:rsid w:val="00B506A3"/>
    <w:rsid w:val="00B52CC8"/>
    <w:rsid w:val="00B5421D"/>
    <w:rsid w:val="00B54A4E"/>
    <w:rsid w:val="00B55A09"/>
    <w:rsid w:val="00B67118"/>
    <w:rsid w:val="00B8169C"/>
    <w:rsid w:val="00B919E8"/>
    <w:rsid w:val="00B9259E"/>
    <w:rsid w:val="00B95157"/>
    <w:rsid w:val="00B96384"/>
    <w:rsid w:val="00BA3562"/>
    <w:rsid w:val="00BB0F77"/>
    <w:rsid w:val="00BB5544"/>
    <w:rsid w:val="00BC633F"/>
    <w:rsid w:val="00BD2E46"/>
    <w:rsid w:val="00BD3CF7"/>
    <w:rsid w:val="00BD4633"/>
    <w:rsid w:val="00BD7250"/>
    <w:rsid w:val="00BD78A4"/>
    <w:rsid w:val="00BE03F9"/>
    <w:rsid w:val="00BE0C44"/>
    <w:rsid w:val="00BE1496"/>
    <w:rsid w:val="00BE3476"/>
    <w:rsid w:val="00C009BC"/>
    <w:rsid w:val="00C01180"/>
    <w:rsid w:val="00C0413D"/>
    <w:rsid w:val="00C075A4"/>
    <w:rsid w:val="00C26A51"/>
    <w:rsid w:val="00C304C6"/>
    <w:rsid w:val="00C308BF"/>
    <w:rsid w:val="00C318DD"/>
    <w:rsid w:val="00C40991"/>
    <w:rsid w:val="00C41098"/>
    <w:rsid w:val="00C412F5"/>
    <w:rsid w:val="00C50CE7"/>
    <w:rsid w:val="00C54E1D"/>
    <w:rsid w:val="00C65583"/>
    <w:rsid w:val="00C67AF2"/>
    <w:rsid w:val="00C7003D"/>
    <w:rsid w:val="00C71CB8"/>
    <w:rsid w:val="00C75CD3"/>
    <w:rsid w:val="00C80240"/>
    <w:rsid w:val="00C82841"/>
    <w:rsid w:val="00C9092D"/>
    <w:rsid w:val="00CA122D"/>
    <w:rsid w:val="00CC5B8B"/>
    <w:rsid w:val="00CD27E0"/>
    <w:rsid w:val="00CE0383"/>
    <w:rsid w:val="00CE4327"/>
    <w:rsid w:val="00CF675E"/>
    <w:rsid w:val="00CF7D13"/>
    <w:rsid w:val="00D02A8D"/>
    <w:rsid w:val="00D06C5C"/>
    <w:rsid w:val="00D07763"/>
    <w:rsid w:val="00D22DCC"/>
    <w:rsid w:val="00D31C20"/>
    <w:rsid w:val="00D40DF6"/>
    <w:rsid w:val="00D44FAB"/>
    <w:rsid w:val="00D45269"/>
    <w:rsid w:val="00D51F61"/>
    <w:rsid w:val="00D622C1"/>
    <w:rsid w:val="00D63829"/>
    <w:rsid w:val="00D64A1D"/>
    <w:rsid w:val="00D67BD4"/>
    <w:rsid w:val="00D843CD"/>
    <w:rsid w:val="00D97CD7"/>
    <w:rsid w:val="00DB1600"/>
    <w:rsid w:val="00DB33AA"/>
    <w:rsid w:val="00DC154D"/>
    <w:rsid w:val="00DC2977"/>
    <w:rsid w:val="00DC6326"/>
    <w:rsid w:val="00DD11B4"/>
    <w:rsid w:val="00DD4D81"/>
    <w:rsid w:val="00DF3078"/>
    <w:rsid w:val="00DF65F8"/>
    <w:rsid w:val="00E04945"/>
    <w:rsid w:val="00E131B0"/>
    <w:rsid w:val="00E14D51"/>
    <w:rsid w:val="00E228FD"/>
    <w:rsid w:val="00E23549"/>
    <w:rsid w:val="00E327C8"/>
    <w:rsid w:val="00E32C69"/>
    <w:rsid w:val="00E360B3"/>
    <w:rsid w:val="00E37467"/>
    <w:rsid w:val="00E57603"/>
    <w:rsid w:val="00E609AA"/>
    <w:rsid w:val="00E65E25"/>
    <w:rsid w:val="00E6785D"/>
    <w:rsid w:val="00E7454B"/>
    <w:rsid w:val="00E76C7F"/>
    <w:rsid w:val="00E9087C"/>
    <w:rsid w:val="00E948F9"/>
    <w:rsid w:val="00EC1E46"/>
    <w:rsid w:val="00EC3FD9"/>
    <w:rsid w:val="00EC47B7"/>
    <w:rsid w:val="00EC5615"/>
    <w:rsid w:val="00EC6AD9"/>
    <w:rsid w:val="00EE7659"/>
    <w:rsid w:val="00EF39AD"/>
    <w:rsid w:val="00EF7DF5"/>
    <w:rsid w:val="00F019FE"/>
    <w:rsid w:val="00F02868"/>
    <w:rsid w:val="00F03F64"/>
    <w:rsid w:val="00F04E90"/>
    <w:rsid w:val="00F05815"/>
    <w:rsid w:val="00F12914"/>
    <w:rsid w:val="00F20EA7"/>
    <w:rsid w:val="00F22B32"/>
    <w:rsid w:val="00F3332B"/>
    <w:rsid w:val="00F41A89"/>
    <w:rsid w:val="00F5154E"/>
    <w:rsid w:val="00F64191"/>
    <w:rsid w:val="00F64C53"/>
    <w:rsid w:val="00F66A09"/>
    <w:rsid w:val="00F7655B"/>
    <w:rsid w:val="00F82294"/>
    <w:rsid w:val="00F83926"/>
    <w:rsid w:val="00F913DE"/>
    <w:rsid w:val="00F921AF"/>
    <w:rsid w:val="00F96A83"/>
    <w:rsid w:val="00FA6D23"/>
    <w:rsid w:val="00FB3198"/>
    <w:rsid w:val="00FC39FE"/>
    <w:rsid w:val="00FE06C9"/>
    <w:rsid w:val="00FF53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B27C3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Batang" w:hAnsi="Times" w:cs="Times New Roman"/>
        <w:sz w:val="24"/>
        <w:szCs w:val="24"/>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C80240"/>
    <w:rPr>
      <w:rFonts w:ascii="Arial" w:hAnsi="Arial"/>
    </w:rPr>
  </w:style>
  <w:style w:type="paragraph" w:styleId="Heading1">
    <w:name w:val="heading 1"/>
    <w:basedOn w:val="Normal"/>
    <w:next w:val="Normal"/>
    <w:qFormat/>
    <w:rsid w:val="00C80240"/>
    <w:pPr>
      <w:keepNext/>
      <w:spacing w:before="240" w:after="240"/>
      <w:jc w:val="center"/>
      <w:outlineLvl w:val="0"/>
    </w:pPr>
    <w:rPr>
      <w:rFonts w:cs="Arial"/>
      <w:b/>
      <w:bCs/>
      <w:kern w:val="32"/>
      <w:sz w:val="28"/>
      <w:szCs w:val="32"/>
    </w:rPr>
  </w:style>
  <w:style w:type="paragraph" w:styleId="Heading2">
    <w:name w:val="heading 2"/>
    <w:basedOn w:val="Normal"/>
    <w:next w:val="Normal"/>
    <w:qFormat/>
    <w:rsid w:val="00C80240"/>
    <w:pPr>
      <w:keepNext/>
      <w:jc w:val="center"/>
      <w:outlineLvl w:val="1"/>
    </w:pPr>
    <w:rPr>
      <w:i/>
      <w:iCs/>
      <w:szCs w:val="28"/>
    </w:rPr>
  </w:style>
  <w:style w:type="paragraph" w:styleId="Heading3">
    <w:name w:val="heading 3"/>
    <w:basedOn w:val="Normal"/>
    <w:next w:val="Normal"/>
    <w:qFormat/>
    <w:rsid w:val="00C80240"/>
    <w:pPr>
      <w:keepNext/>
      <w:outlineLvl w:val="2"/>
    </w:pPr>
    <w:rPr>
      <w:rFonts w:cs="Arial"/>
      <w:b/>
      <w:bCs/>
      <w:szCs w:val="26"/>
    </w:rPr>
  </w:style>
  <w:style w:type="paragraph" w:styleId="Heading4">
    <w:name w:val="heading 4"/>
    <w:basedOn w:val="Normal"/>
    <w:next w:val="Normal"/>
    <w:qFormat/>
    <w:rsid w:val="00C80240"/>
    <w:pPr>
      <w:keepNext/>
      <w:jc w:val="center"/>
      <w:outlineLvl w:val="3"/>
    </w:pPr>
    <w:rPr>
      <w:rFonts w:eastAsia="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BodyText">
    <w:name w:val="Body Text"/>
    <w:basedOn w:val="Normal"/>
    <w:pPr>
      <w:ind w:right="396"/>
    </w:pPr>
    <w:rPr>
      <w:rFonts w:eastAsia="Times New Roman"/>
    </w:rPr>
  </w:style>
  <w:style w:type="paragraph" w:styleId="BodyText2">
    <w:name w:val="Body Text 2"/>
    <w:basedOn w:val="Normal"/>
    <w:pPr>
      <w:jc w:val="center"/>
    </w:pPr>
    <w:rPr>
      <w:rFonts w:ascii="AGaramond" w:eastAsia="Times New Roman" w:hAnsi="AGaramond"/>
      <w:b/>
      <w:sz w:val="28"/>
    </w:rPr>
  </w:style>
  <w:style w:type="character" w:styleId="CommentReference">
    <w:name w:val="annotation reference"/>
    <w:basedOn w:val="DefaultParagraphFont"/>
    <w:semiHidden/>
    <w:rPr>
      <w:sz w:val="16"/>
    </w:rPr>
  </w:style>
  <w:style w:type="paragraph" w:styleId="CommentText">
    <w:name w:val="annotation text"/>
    <w:basedOn w:val="Normal"/>
    <w:link w:val="CommentTextChar"/>
    <w:semiHidden/>
  </w:style>
  <w:style w:type="paragraph" w:styleId="BodyText3">
    <w:name w:val="Body Text 3"/>
    <w:basedOn w:val="Normal"/>
    <w:pPr>
      <w:ind w:right="-374"/>
    </w:pPr>
    <w:rPr>
      <w:rFonts w:ascii="AGaramond" w:hAnsi="AGaramond"/>
    </w:rPr>
  </w:style>
  <w:style w:type="paragraph" w:styleId="Header">
    <w:name w:val="header"/>
    <w:basedOn w:val="Normal"/>
    <w:rsid w:val="00C80240"/>
    <w:pPr>
      <w:tabs>
        <w:tab w:val="center" w:pos="4320"/>
        <w:tab w:val="right" w:pos="8640"/>
      </w:tabs>
    </w:pPr>
    <w:rPr>
      <w:rFonts w:ascii="Times New Roman" w:hAnsi="Times New Roman"/>
    </w:rPr>
  </w:style>
  <w:style w:type="paragraph" w:styleId="Footer">
    <w:name w:val="footer"/>
    <w:basedOn w:val="Normal"/>
    <w:pPr>
      <w:tabs>
        <w:tab w:val="center" w:pos="4320"/>
        <w:tab w:val="right" w:pos="8640"/>
      </w:tabs>
    </w:pPr>
  </w:style>
  <w:style w:type="paragraph" w:customStyle="1" w:styleId="MediaContact">
    <w:name w:val="Media Contact"/>
    <w:basedOn w:val="Normal"/>
    <w:rsid w:val="00C80240"/>
    <w:pPr>
      <w:tabs>
        <w:tab w:val="left" w:pos="2160"/>
        <w:tab w:val="left" w:pos="6120"/>
      </w:tabs>
    </w:pPr>
  </w:style>
  <w:style w:type="paragraph" w:customStyle="1" w:styleId="SmallPrint">
    <w:name w:val="Small Print"/>
    <w:basedOn w:val="Normal"/>
    <w:pPr>
      <w:ind w:left="720" w:right="1066"/>
      <w:jc w:val="center"/>
    </w:pPr>
  </w:style>
  <w:style w:type="paragraph" w:styleId="NormalWeb">
    <w:name w:val="Normal (Web)"/>
    <w:basedOn w:val="Normal"/>
    <w:uiPriority w:val="99"/>
    <w:unhideWhenUsed/>
    <w:rsid w:val="008259A2"/>
    <w:pPr>
      <w:spacing w:before="100" w:beforeAutospacing="1" w:after="100" w:afterAutospacing="1"/>
    </w:pPr>
    <w:rPr>
      <w:rFonts w:ascii="Times" w:hAnsi="Times"/>
    </w:rPr>
  </w:style>
  <w:style w:type="character" w:styleId="Strong">
    <w:name w:val="Strong"/>
    <w:basedOn w:val="DefaultParagraphFont"/>
    <w:uiPriority w:val="22"/>
    <w:qFormat/>
    <w:rsid w:val="008259A2"/>
    <w:rPr>
      <w:b/>
      <w:bCs/>
    </w:rPr>
  </w:style>
  <w:style w:type="paragraph" w:customStyle="1" w:styleId="TrimbleBodyText">
    <w:name w:val="Trimble Body Text"/>
    <w:rsid w:val="006D4854"/>
    <w:pPr>
      <w:spacing w:before="80" w:after="80"/>
    </w:pPr>
    <w:rPr>
      <w:rFonts w:ascii="Arial" w:eastAsia="Times New Roman" w:hAnsi="Arial" w:cs="Arial"/>
      <w:color w:val="3F4140"/>
    </w:rPr>
  </w:style>
  <w:style w:type="paragraph" w:styleId="CommentSubject">
    <w:name w:val="annotation subject"/>
    <w:basedOn w:val="CommentText"/>
    <w:next w:val="CommentText"/>
    <w:link w:val="CommentSubjectChar"/>
    <w:rsid w:val="00963D5B"/>
    <w:rPr>
      <w:b/>
      <w:bCs/>
    </w:rPr>
  </w:style>
  <w:style w:type="character" w:customStyle="1" w:styleId="CommentTextChar">
    <w:name w:val="Comment Text Char"/>
    <w:basedOn w:val="DefaultParagraphFont"/>
    <w:link w:val="CommentText"/>
    <w:semiHidden/>
    <w:rsid w:val="00963D5B"/>
    <w:rPr>
      <w:rFonts w:ascii="Arial" w:hAnsi="Arial"/>
    </w:rPr>
  </w:style>
  <w:style w:type="character" w:customStyle="1" w:styleId="CommentSubjectChar">
    <w:name w:val="Comment Subject Char"/>
    <w:basedOn w:val="CommentTextChar"/>
    <w:link w:val="CommentSubject"/>
    <w:rsid w:val="00963D5B"/>
    <w:rPr>
      <w:rFonts w:ascii="Arial" w:hAnsi="Arial"/>
      <w:b/>
      <w:bCs/>
    </w:rPr>
  </w:style>
  <w:style w:type="paragraph" w:styleId="BalloonText">
    <w:name w:val="Balloon Text"/>
    <w:basedOn w:val="Normal"/>
    <w:link w:val="BalloonTextChar"/>
    <w:rsid w:val="00963D5B"/>
    <w:rPr>
      <w:rFonts w:ascii="Lucida Grande" w:hAnsi="Lucida Grande" w:cs="Lucida Grande"/>
      <w:sz w:val="18"/>
      <w:szCs w:val="18"/>
    </w:rPr>
  </w:style>
  <w:style w:type="character" w:customStyle="1" w:styleId="BalloonTextChar">
    <w:name w:val="Balloon Text Char"/>
    <w:basedOn w:val="DefaultParagraphFont"/>
    <w:link w:val="BalloonText"/>
    <w:rsid w:val="00963D5B"/>
    <w:rPr>
      <w:rFonts w:ascii="Lucida Grande" w:hAnsi="Lucida Grande" w:cs="Lucida Grande"/>
      <w:sz w:val="18"/>
      <w:szCs w:val="18"/>
    </w:rPr>
  </w:style>
  <w:style w:type="character" w:customStyle="1" w:styleId="apple-converted-space">
    <w:name w:val="apple-converted-space"/>
    <w:basedOn w:val="DefaultParagraphFont"/>
    <w:rsid w:val="00C9092D"/>
  </w:style>
  <w:style w:type="paragraph" w:styleId="Revision">
    <w:name w:val="Revision"/>
    <w:hidden/>
    <w:uiPriority w:val="71"/>
    <w:rsid w:val="000D5A19"/>
    <w:rPr>
      <w:rFonts w:ascii="Arial" w:hAnsi="Arial"/>
    </w:rPr>
  </w:style>
  <w:style w:type="character" w:styleId="FollowedHyperlink">
    <w:name w:val="FollowedHyperlink"/>
    <w:basedOn w:val="DefaultParagraphFont"/>
    <w:rsid w:val="00EF7DF5"/>
    <w:rPr>
      <w:color w:val="800080" w:themeColor="followedHyperlink"/>
      <w:u w:val="single"/>
    </w:rPr>
  </w:style>
  <w:style w:type="paragraph" w:styleId="Title">
    <w:name w:val="Title"/>
    <w:basedOn w:val="Normal"/>
    <w:link w:val="TitleChar"/>
    <w:uiPriority w:val="99"/>
    <w:qFormat/>
    <w:rsid w:val="003F10AA"/>
    <w:pPr>
      <w:jc w:val="center"/>
    </w:pPr>
    <w:rPr>
      <w:rFonts w:ascii="Times New Roman" w:eastAsia="Times New Roman" w:hAnsi="Times New Roman"/>
      <w:b/>
      <w:sz w:val="22"/>
      <w:szCs w:val="20"/>
    </w:rPr>
  </w:style>
  <w:style w:type="character" w:customStyle="1" w:styleId="TitleChar">
    <w:name w:val="Title Char"/>
    <w:basedOn w:val="DefaultParagraphFont"/>
    <w:link w:val="Title"/>
    <w:uiPriority w:val="99"/>
    <w:rsid w:val="003F10AA"/>
    <w:rPr>
      <w:rFonts w:ascii="Times New Roman" w:eastAsia="Times New Roman" w:hAnsi="Times New Roman"/>
      <w:b/>
      <w:sz w:val="22"/>
      <w:szCs w:val="20"/>
    </w:rPr>
  </w:style>
  <w:style w:type="paragraph" w:customStyle="1" w:styleId="Normal2">
    <w:name w:val="Normal2"/>
    <w:rsid w:val="00035C81"/>
    <w:pPr>
      <w:spacing w:line="276" w:lineRule="auto"/>
    </w:pPr>
    <w:rPr>
      <w:rFonts w:ascii="Arial" w:eastAsia="Arial" w:hAnsi="Arial" w:cs="Arial"/>
      <w:color w:val="00000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881">
      <w:bodyDiv w:val="1"/>
      <w:marLeft w:val="0"/>
      <w:marRight w:val="0"/>
      <w:marTop w:val="0"/>
      <w:marBottom w:val="0"/>
      <w:divBdr>
        <w:top w:val="none" w:sz="0" w:space="0" w:color="auto"/>
        <w:left w:val="none" w:sz="0" w:space="0" w:color="auto"/>
        <w:bottom w:val="none" w:sz="0" w:space="0" w:color="auto"/>
        <w:right w:val="none" w:sz="0" w:space="0" w:color="auto"/>
      </w:divBdr>
    </w:div>
    <w:div w:id="3290965">
      <w:bodyDiv w:val="1"/>
      <w:marLeft w:val="0"/>
      <w:marRight w:val="0"/>
      <w:marTop w:val="0"/>
      <w:marBottom w:val="0"/>
      <w:divBdr>
        <w:top w:val="none" w:sz="0" w:space="0" w:color="auto"/>
        <w:left w:val="none" w:sz="0" w:space="0" w:color="auto"/>
        <w:bottom w:val="none" w:sz="0" w:space="0" w:color="auto"/>
        <w:right w:val="none" w:sz="0" w:space="0" w:color="auto"/>
      </w:divBdr>
    </w:div>
    <w:div w:id="26757524">
      <w:bodyDiv w:val="1"/>
      <w:marLeft w:val="0"/>
      <w:marRight w:val="0"/>
      <w:marTop w:val="0"/>
      <w:marBottom w:val="0"/>
      <w:divBdr>
        <w:top w:val="none" w:sz="0" w:space="0" w:color="auto"/>
        <w:left w:val="none" w:sz="0" w:space="0" w:color="auto"/>
        <w:bottom w:val="none" w:sz="0" w:space="0" w:color="auto"/>
        <w:right w:val="none" w:sz="0" w:space="0" w:color="auto"/>
      </w:divBdr>
    </w:div>
    <w:div w:id="76293367">
      <w:bodyDiv w:val="1"/>
      <w:marLeft w:val="0"/>
      <w:marRight w:val="0"/>
      <w:marTop w:val="0"/>
      <w:marBottom w:val="0"/>
      <w:divBdr>
        <w:top w:val="none" w:sz="0" w:space="0" w:color="auto"/>
        <w:left w:val="none" w:sz="0" w:space="0" w:color="auto"/>
        <w:bottom w:val="none" w:sz="0" w:space="0" w:color="auto"/>
        <w:right w:val="none" w:sz="0" w:space="0" w:color="auto"/>
      </w:divBdr>
    </w:div>
    <w:div w:id="411047331">
      <w:bodyDiv w:val="1"/>
      <w:marLeft w:val="0"/>
      <w:marRight w:val="0"/>
      <w:marTop w:val="0"/>
      <w:marBottom w:val="0"/>
      <w:divBdr>
        <w:top w:val="none" w:sz="0" w:space="0" w:color="auto"/>
        <w:left w:val="none" w:sz="0" w:space="0" w:color="auto"/>
        <w:bottom w:val="none" w:sz="0" w:space="0" w:color="auto"/>
        <w:right w:val="none" w:sz="0" w:space="0" w:color="auto"/>
      </w:divBdr>
    </w:div>
    <w:div w:id="508956150">
      <w:bodyDiv w:val="1"/>
      <w:marLeft w:val="0"/>
      <w:marRight w:val="0"/>
      <w:marTop w:val="0"/>
      <w:marBottom w:val="0"/>
      <w:divBdr>
        <w:top w:val="none" w:sz="0" w:space="0" w:color="auto"/>
        <w:left w:val="none" w:sz="0" w:space="0" w:color="auto"/>
        <w:bottom w:val="none" w:sz="0" w:space="0" w:color="auto"/>
        <w:right w:val="none" w:sz="0" w:space="0" w:color="auto"/>
      </w:divBdr>
    </w:div>
    <w:div w:id="588386425">
      <w:bodyDiv w:val="1"/>
      <w:marLeft w:val="0"/>
      <w:marRight w:val="0"/>
      <w:marTop w:val="0"/>
      <w:marBottom w:val="0"/>
      <w:divBdr>
        <w:top w:val="none" w:sz="0" w:space="0" w:color="auto"/>
        <w:left w:val="none" w:sz="0" w:space="0" w:color="auto"/>
        <w:bottom w:val="none" w:sz="0" w:space="0" w:color="auto"/>
        <w:right w:val="none" w:sz="0" w:space="0" w:color="auto"/>
      </w:divBdr>
    </w:div>
    <w:div w:id="627516492">
      <w:bodyDiv w:val="1"/>
      <w:marLeft w:val="0"/>
      <w:marRight w:val="0"/>
      <w:marTop w:val="0"/>
      <w:marBottom w:val="0"/>
      <w:divBdr>
        <w:top w:val="none" w:sz="0" w:space="0" w:color="auto"/>
        <w:left w:val="none" w:sz="0" w:space="0" w:color="auto"/>
        <w:bottom w:val="none" w:sz="0" w:space="0" w:color="auto"/>
        <w:right w:val="none" w:sz="0" w:space="0" w:color="auto"/>
      </w:divBdr>
    </w:div>
    <w:div w:id="1257206998">
      <w:bodyDiv w:val="1"/>
      <w:marLeft w:val="0"/>
      <w:marRight w:val="0"/>
      <w:marTop w:val="0"/>
      <w:marBottom w:val="0"/>
      <w:divBdr>
        <w:top w:val="none" w:sz="0" w:space="0" w:color="auto"/>
        <w:left w:val="none" w:sz="0" w:space="0" w:color="auto"/>
        <w:bottom w:val="none" w:sz="0" w:space="0" w:color="auto"/>
        <w:right w:val="none" w:sz="0" w:space="0" w:color="auto"/>
      </w:divBdr>
    </w:div>
    <w:div w:id="1323240562">
      <w:bodyDiv w:val="1"/>
      <w:marLeft w:val="0"/>
      <w:marRight w:val="0"/>
      <w:marTop w:val="0"/>
      <w:marBottom w:val="0"/>
      <w:divBdr>
        <w:top w:val="none" w:sz="0" w:space="0" w:color="auto"/>
        <w:left w:val="none" w:sz="0" w:space="0" w:color="auto"/>
        <w:bottom w:val="none" w:sz="0" w:space="0" w:color="auto"/>
        <w:right w:val="none" w:sz="0" w:space="0" w:color="auto"/>
      </w:divBdr>
    </w:div>
    <w:div w:id="1449859288">
      <w:bodyDiv w:val="1"/>
      <w:marLeft w:val="0"/>
      <w:marRight w:val="0"/>
      <w:marTop w:val="0"/>
      <w:marBottom w:val="0"/>
      <w:divBdr>
        <w:top w:val="none" w:sz="0" w:space="0" w:color="auto"/>
        <w:left w:val="none" w:sz="0" w:space="0" w:color="auto"/>
        <w:bottom w:val="none" w:sz="0" w:space="0" w:color="auto"/>
        <w:right w:val="none" w:sz="0" w:space="0" w:color="auto"/>
      </w:divBdr>
    </w:div>
    <w:div w:id="1610159616">
      <w:bodyDiv w:val="1"/>
      <w:marLeft w:val="0"/>
      <w:marRight w:val="0"/>
      <w:marTop w:val="0"/>
      <w:marBottom w:val="0"/>
      <w:divBdr>
        <w:top w:val="none" w:sz="0" w:space="0" w:color="auto"/>
        <w:left w:val="none" w:sz="0" w:space="0" w:color="auto"/>
        <w:bottom w:val="none" w:sz="0" w:space="0" w:color="auto"/>
        <w:right w:val="none" w:sz="0" w:space="0" w:color="auto"/>
      </w:divBdr>
    </w:div>
    <w:div w:id="1659190650">
      <w:bodyDiv w:val="1"/>
      <w:marLeft w:val="0"/>
      <w:marRight w:val="0"/>
      <w:marTop w:val="0"/>
      <w:marBottom w:val="0"/>
      <w:divBdr>
        <w:top w:val="none" w:sz="0" w:space="0" w:color="auto"/>
        <w:left w:val="none" w:sz="0" w:space="0" w:color="auto"/>
        <w:bottom w:val="none" w:sz="0" w:space="0" w:color="auto"/>
        <w:right w:val="none" w:sz="0" w:space="0" w:color="auto"/>
      </w:divBdr>
    </w:div>
    <w:div w:id="1767075959">
      <w:bodyDiv w:val="1"/>
      <w:marLeft w:val="0"/>
      <w:marRight w:val="0"/>
      <w:marTop w:val="0"/>
      <w:marBottom w:val="0"/>
      <w:divBdr>
        <w:top w:val="none" w:sz="0" w:space="0" w:color="auto"/>
        <w:left w:val="none" w:sz="0" w:space="0" w:color="auto"/>
        <w:bottom w:val="none" w:sz="0" w:space="0" w:color="auto"/>
        <w:right w:val="none" w:sz="0" w:space="0" w:color="auto"/>
      </w:divBdr>
    </w:div>
    <w:div w:id="1778480880">
      <w:bodyDiv w:val="1"/>
      <w:marLeft w:val="0"/>
      <w:marRight w:val="0"/>
      <w:marTop w:val="0"/>
      <w:marBottom w:val="0"/>
      <w:divBdr>
        <w:top w:val="none" w:sz="0" w:space="0" w:color="auto"/>
        <w:left w:val="none" w:sz="0" w:space="0" w:color="auto"/>
        <w:bottom w:val="none" w:sz="0" w:space="0" w:color="auto"/>
        <w:right w:val="none" w:sz="0" w:space="0" w:color="auto"/>
      </w:divBdr>
    </w:div>
    <w:div w:id="1948390325">
      <w:bodyDiv w:val="1"/>
      <w:marLeft w:val="0"/>
      <w:marRight w:val="0"/>
      <w:marTop w:val="0"/>
      <w:marBottom w:val="0"/>
      <w:divBdr>
        <w:top w:val="none" w:sz="0" w:space="0" w:color="auto"/>
        <w:left w:val="none" w:sz="0" w:space="0" w:color="auto"/>
        <w:bottom w:val="none" w:sz="0" w:space="0" w:color="auto"/>
        <w:right w:val="none" w:sz="0" w:space="0" w:color="auto"/>
      </w:divBdr>
    </w:div>
    <w:div w:id="2051414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sylvie_leiss@trimble.com"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vermeer.com/" TargetMode="External"/><Relationship Id="rId9" Type="http://schemas.openxmlformats.org/officeDocument/2006/relationships/hyperlink" Target="http://construction.trimble.com/" TargetMode="External"/><Relationship Id="rId10" Type="http://schemas.openxmlformats.org/officeDocument/2006/relationships/hyperlink" Target="http://www.trimbl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91863-DD1E-7B4C-BC26-595E2C0BD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608</Words>
  <Characters>3472</Characters>
  <Application>Microsoft Macintosh Word</Application>
  <DocSecurity>0</DocSecurity>
  <Lines>28</Lines>
  <Paragraphs>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Media Contacts:</vt:lpstr>
      <vt:lpstr>Media Contacts:</vt:lpstr>
    </vt:vector>
  </TitlesOfParts>
  <Company>DK Burnap</Company>
  <LinksUpToDate>false</LinksUpToDate>
  <CharactersWithSpaces>4072</CharactersWithSpaces>
  <SharedDoc>false</SharedDoc>
  <HLinks>
    <vt:vector size="18" baseType="variant">
      <vt:variant>
        <vt:i4>4128866</vt:i4>
      </vt:variant>
      <vt:variant>
        <vt:i4>6</vt:i4>
      </vt:variant>
      <vt:variant>
        <vt:i4>0</vt:i4>
      </vt:variant>
      <vt:variant>
        <vt:i4>5</vt:i4>
      </vt:variant>
      <vt:variant>
        <vt:lpwstr>http://www.trimble.com/</vt:lpwstr>
      </vt:variant>
      <vt:variant>
        <vt:lpwstr/>
      </vt:variant>
      <vt:variant>
        <vt:i4>2752563</vt:i4>
      </vt:variant>
      <vt:variant>
        <vt:i4>3</vt:i4>
      </vt:variant>
      <vt:variant>
        <vt:i4>0</vt:i4>
      </vt:variant>
      <vt:variant>
        <vt:i4>5</vt:i4>
      </vt:variant>
      <vt:variant>
        <vt:lpwstr>mailto:leaann_mcnabb@trimble.com</vt:lpwstr>
      </vt:variant>
      <vt:variant>
        <vt:lpwstr/>
      </vt:variant>
      <vt:variant>
        <vt:i4>393245</vt:i4>
      </vt:variant>
      <vt:variant>
        <vt:i4>0</vt:i4>
      </vt:variant>
      <vt:variant>
        <vt:i4>0</vt:i4>
      </vt:variant>
      <vt:variant>
        <vt:i4>5</vt:i4>
      </vt:variant>
      <vt:variant>
        <vt:lpwstr>mailto:brian_siegel@trimble.com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Contacts:</dc:title>
  <dc:creator>Troy Rigby</dc:creator>
  <cp:lastModifiedBy>Priscilla Moroke</cp:lastModifiedBy>
  <cp:revision>2</cp:revision>
  <cp:lastPrinted>2016-04-04T08:40:00Z</cp:lastPrinted>
  <dcterms:created xsi:type="dcterms:W3CDTF">2016-08-19T09:28:00Z</dcterms:created>
  <dcterms:modified xsi:type="dcterms:W3CDTF">2016-08-19T09:28:00Z</dcterms:modified>
</cp:coreProperties>
</file>