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9CE82" w14:textId="77777777" w:rsidR="00C9576A" w:rsidRDefault="00C9576A" w:rsidP="00C9576A">
      <w:pPr>
        <w:pStyle w:val="NormalWeb"/>
        <w:tabs>
          <w:tab w:val="left" w:pos="7830"/>
        </w:tabs>
        <w:spacing w:line="288" w:lineRule="auto"/>
        <w:ind w:right="743"/>
        <w:rPr>
          <w:rFonts w:ascii="Arial" w:hAnsi="Arial" w:cs="Arial"/>
          <w:b/>
          <w:bCs/>
          <w:sz w:val="32"/>
          <w:szCs w:val="32"/>
          <w:lang w:val="en-US"/>
        </w:rPr>
      </w:pPr>
      <w:bookmarkStart w:id="0" w:name="_GoBack"/>
      <w:bookmarkEnd w:id="0"/>
      <w:r w:rsidRPr="00C9576A">
        <w:rPr>
          <w:rFonts w:ascii="Arial" w:hAnsi="Arial" w:cs="Arial"/>
          <w:b/>
          <w:bCs/>
          <w:sz w:val="32"/>
          <w:szCs w:val="32"/>
          <w:lang w:val="en-US"/>
        </w:rPr>
        <w:t>Hycontrol introduces SuperSense foam measurement sensors for industry</w:t>
      </w:r>
      <w:r>
        <w:rPr>
          <w:rFonts w:ascii="Arial" w:hAnsi="Arial" w:cs="Arial"/>
          <w:b/>
          <w:bCs/>
          <w:sz w:val="32"/>
          <w:szCs w:val="32"/>
          <w:lang w:val="en-US"/>
        </w:rPr>
        <w:t>.</w:t>
      </w:r>
    </w:p>
    <w:p w14:paraId="22043B8D" w14:textId="77777777" w:rsidR="00C9576A" w:rsidRPr="00C9576A" w:rsidRDefault="00C9576A" w:rsidP="0054541D">
      <w:pPr>
        <w:spacing w:line="360" w:lineRule="auto"/>
        <w:rPr>
          <w:rFonts w:ascii="Arial" w:hAnsi="Arial" w:cs="Arial"/>
          <w:b/>
          <w:sz w:val="22"/>
          <w:szCs w:val="22"/>
        </w:rPr>
      </w:pPr>
      <w:r w:rsidRPr="00C9576A">
        <w:rPr>
          <w:rFonts w:ascii="Arial" w:hAnsi="Arial" w:cs="Arial"/>
          <w:b/>
          <w:sz w:val="22"/>
          <w:szCs w:val="22"/>
        </w:rPr>
        <w:t>Pinguin Foods place continued confidence in specialist foam measurement technology</w:t>
      </w:r>
    </w:p>
    <w:p w14:paraId="176D6066" w14:textId="77777777" w:rsidR="00C9576A" w:rsidRPr="00C9576A" w:rsidRDefault="00C9576A" w:rsidP="00C9576A">
      <w:pPr>
        <w:spacing w:line="360" w:lineRule="auto"/>
        <w:jc w:val="both"/>
        <w:rPr>
          <w:rFonts w:ascii="Arial" w:hAnsi="Arial" w:cs="Arial"/>
          <w:sz w:val="22"/>
          <w:szCs w:val="22"/>
        </w:rPr>
      </w:pPr>
      <w:r w:rsidRPr="00C9576A">
        <w:rPr>
          <w:rFonts w:ascii="Arial" w:hAnsi="Arial" w:cs="Arial"/>
          <w:sz w:val="22"/>
          <w:szCs w:val="22"/>
        </w:rPr>
        <w:t xml:space="preserve">Foam control experts </w:t>
      </w:r>
      <w:r w:rsidRPr="00C9576A">
        <w:rPr>
          <w:rFonts w:ascii="Arial" w:hAnsi="Arial" w:cs="Arial"/>
          <w:b/>
          <w:sz w:val="22"/>
          <w:szCs w:val="22"/>
        </w:rPr>
        <w:t>Hycontrol</w:t>
      </w:r>
      <w:r w:rsidRPr="00C9576A">
        <w:rPr>
          <w:rFonts w:ascii="Arial" w:hAnsi="Arial" w:cs="Arial"/>
          <w:sz w:val="22"/>
          <w:szCs w:val="22"/>
        </w:rPr>
        <w:t xml:space="preserve"> have supplied additional foam measurement sensors and a multi-channel control panel for </w:t>
      </w:r>
      <w:r w:rsidRPr="00C9576A">
        <w:rPr>
          <w:rFonts w:ascii="Arial" w:hAnsi="Arial" w:cs="Arial"/>
          <w:b/>
          <w:sz w:val="22"/>
          <w:szCs w:val="22"/>
        </w:rPr>
        <w:t>Pinguin Foods</w:t>
      </w:r>
      <w:r w:rsidRPr="00C9576A">
        <w:rPr>
          <w:rFonts w:ascii="Arial" w:hAnsi="Arial" w:cs="Arial"/>
          <w:sz w:val="22"/>
          <w:szCs w:val="22"/>
        </w:rPr>
        <w:t xml:space="preserve"> at their Kings Lynn plant as part of a major £13 million expansion by the Belgian-owned fresh-frozen produce company. </w:t>
      </w:r>
    </w:p>
    <w:p w14:paraId="5A17EA2B" w14:textId="77777777" w:rsidR="00C9576A" w:rsidRPr="00C9576A" w:rsidRDefault="00C9576A" w:rsidP="00C9576A">
      <w:pPr>
        <w:spacing w:line="360" w:lineRule="auto"/>
        <w:jc w:val="both"/>
        <w:rPr>
          <w:rFonts w:ascii="Arial" w:hAnsi="Arial" w:cs="Arial"/>
          <w:sz w:val="22"/>
          <w:szCs w:val="22"/>
        </w:rPr>
      </w:pPr>
    </w:p>
    <w:p w14:paraId="627F478A" w14:textId="77777777" w:rsidR="00C9576A" w:rsidRPr="006E4BDD" w:rsidRDefault="00C9576A" w:rsidP="00C9576A">
      <w:pPr>
        <w:spacing w:line="360" w:lineRule="auto"/>
        <w:jc w:val="both"/>
        <w:rPr>
          <w:rFonts w:ascii="Arial" w:hAnsi="Arial" w:cs="Arial"/>
          <w:i/>
          <w:sz w:val="22"/>
          <w:szCs w:val="22"/>
        </w:rPr>
      </w:pPr>
      <w:r w:rsidRPr="006E4BDD">
        <w:rPr>
          <w:rFonts w:ascii="Arial" w:hAnsi="Arial" w:cs="Arial"/>
          <w:i/>
          <w:sz w:val="22"/>
          <w:szCs w:val="22"/>
        </w:rPr>
        <w:t xml:space="preserve">The specialist Hycontrol equipment is playing a vital role in the new anti-foam dosing systems that have been designed by anti-foam specialists </w:t>
      </w:r>
      <w:r w:rsidRPr="006E4BDD">
        <w:rPr>
          <w:rFonts w:ascii="Arial" w:hAnsi="Arial" w:cs="Arial"/>
          <w:b/>
          <w:i/>
          <w:sz w:val="22"/>
          <w:szCs w:val="22"/>
        </w:rPr>
        <w:t>CCL Pentasol</w:t>
      </w:r>
      <w:r w:rsidRPr="006E4BDD">
        <w:rPr>
          <w:rFonts w:ascii="Arial" w:hAnsi="Arial" w:cs="Arial"/>
          <w:i/>
          <w:sz w:val="22"/>
          <w:szCs w:val="22"/>
        </w:rPr>
        <w:t xml:space="preserve">. CCL Pentasol have a long-standing relationship with Pinguin and their existing systems, based around Hycontrol Suresense sensors, have been continuing to provide effective foam control for the past four years. </w:t>
      </w:r>
    </w:p>
    <w:p w14:paraId="47E863C1" w14:textId="77777777" w:rsidR="00C9576A" w:rsidRPr="00C9576A" w:rsidRDefault="00C9576A" w:rsidP="00C9576A">
      <w:pPr>
        <w:spacing w:line="360" w:lineRule="auto"/>
        <w:jc w:val="both"/>
        <w:rPr>
          <w:rFonts w:ascii="Arial" w:hAnsi="Arial" w:cs="Arial"/>
          <w:sz w:val="22"/>
          <w:szCs w:val="22"/>
        </w:rPr>
      </w:pPr>
    </w:p>
    <w:p w14:paraId="3947CF29" w14:textId="77777777" w:rsidR="00C9576A" w:rsidRPr="00C9576A" w:rsidRDefault="00C9576A" w:rsidP="00C9576A">
      <w:pPr>
        <w:spacing w:line="360" w:lineRule="auto"/>
        <w:jc w:val="both"/>
        <w:rPr>
          <w:rFonts w:ascii="Arial" w:hAnsi="Arial" w:cs="Arial"/>
          <w:sz w:val="22"/>
          <w:szCs w:val="22"/>
        </w:rPr>
      </w:pPr>
      <w:r w:rsidRPr="00C9576A">
        <w:rPr>
          <w:rFonts w:ascii="Arial" w:hAnsi="Arial" w:cs="Arial"/>
          <w:sz w:val="22"/>
          <w:szCs w:val="22"/>
        </w:rPr>
        <w:t>As part of the plant upgrade, Pinguin wanted to extend the overall foam control system to include two additional tanks used for washing beans and carrots. These tanks are external to the main factory and at some considerable distance from the existing 10 channel control panel. This was already fully utilised and as a result a new four channel control panel was needed, providing spare capacity for future expansion..</w:t>
      </w:r>
    </w:p>
    <w:p w14:paraId="12E32EE4" w14:textId="77777777" w:rsidR="00C9576A" w:rsidRPr="00C9576A" w:rsidRDefault="00C9576A" w:rsidP="00C9576A">
      <w:pPr>
        <w:spacing w:line="360" w:lineRule="auto"/>
        <w:jc w:val="both"/>
        <w:rPr>
          <w:rFonts w:ascii="Arial" w:hAnsi="Arial" w:cs="Arial"/>
          <w:sz w:val="22"/>
          <w:szCs w:val="22"/>
        </w:rPr>
      </w:pPr>
    </w:p>
    <w:p w14:paraId="308A8FE2" w14:textId="77777777" w:rsidR="00C9576A" w:rsidRPr="00C9576A" w:rsidRDefault="00C9576A" w:rsidP="00C9576A">
      <w:pPr>
        <w:spacing w:line="360" w:lineRule="auto"/>
        <w:jc w:val="both"/>
        <w:rPr>
          <w:rFonts w:ascii="Arial" w:hAnsi="Arial" w:cs="Arial"/>
          <w:sz w:val="22"/>
          <w:szCs w:val="22"/>
        </w:rPr>
      </w:pPr>
      <w:r w:rsidRPr="00C9576A">
        <w:rPr>
          <w:rFonts w:ascii="Arial" w:hAnsi="Arial" w:cs="Arial"/>
          <w:sz w:val="22"/>
          <w:szCs w:val="22"/>
        </w:rPr>
        <w:t>The preparation process at Kings Lynn prior to freezing involves the washing of a wide range of vegetables including carrots, green beans, brassicas and peas. The washing takes place in stainless steel flumes, which generates different types and volumes of unpredictable foam depending on the product and other operational parameters. Without any controls in place, over-foaming in such applications can soon cause severe process overflows, resulting in expensive loss of product and time consuming clean-up operations. The accepted solution is to add anti-foaming agents, but it is important to have an effective way of adding the anti-foamers in a controlled way. Initially the anti-foam agent at Kings Lynn had been dispensed with a simple timer-based system. Not only was this very wasteful especially when no foam was present, but it also could not identify and prevent potential over-foam events.</w:t>
      </w:r>
    </w:p>
    <w:p w14:paraId="4EBEADA3" w14:textId="77777777" w:rsidR="00C9576A" w:rsidRPr="00C9576A" w:rsidRDefault="00C9576A" w:rsidP="00C9576A">
      <w:pPr>
        <w:spacing w:line="360" w:lineRule="auto"/>
        <w:jc w:val="both"/>
        <w:rPr>
          <w:rFonts w:ascii="Arial" w:hAnsi="Arial" w:cs="Arial"/>
          <w:sz w:val="22"/>
          <w:szCs w:val="22"/>
        </w:rPr>
      </w:pPr>
    </w:p>
    <w:p w14:paraId="04182C92" w14:textId="77777777" w:rsidR="00C9576A" w:rsidRPr="00C9576A" w:rsidRDefault="00C9576A" w:rsidP="00C9576A">
      <w:pPr>
        <w:spacing w:line="360" w:lineRule="auto"/>
        <w:jc w:val="both"/>
        <w:rPr>
          <w:rFonts w:ascii="Arial" w:hAnsi="Arial" w:cs="Arial"/>
          <w:color w:val="181818"/>
          <w:sz w:val="22"/>
          <w:szCs w:val="22"/>
          <w:shd w:val="clear" w:color="auto" w:fill="FFFFFF"/>
        </w:rPr>
      </w:pPr>
      <w:r w:rsidRPr="00C9576A">
        <w:rPr>
          <w:rFonts w:ascii="Arial" w:hAnsi="Arial" w:cs="Arial"/>
          <w:sz w:val="22"/>
          <w:szCs w:val="22"/>
        </w:rPr>
        <w:t xml:space="preserve">Effective foam control requires accurate data on foam behavioural parameters in real time. However, the effective and reliable measurement of foam thicknesses and foam-liquid interfaces presents a number of challenges. Traditional measurement techniques have been based on a range of existing </w:t>
      </w:r>
      <w:r w:rsidRPr="00C9576A">
        <w:rPr>
          <w:rFonts w:ascii="Arial" w:hAnsi="Arial" w:cs="Arial"/>
          <w:sz w:val="22"/>
          <w:szCs w:val="22"/>
        </w:rPr>
        <w:lastRenderedPageBreak/>
        <w:t>level probe technologies ‘adapted’ for foam measurement. In most applications t</w:t>
      </w:r>
      <w:r w:rsidRPr="00C9576A">
        <w:rPr>
          <w:rFonts w:ascii="Arial" w:hAnsi="Arial" w:cs="Arial"/>
          <w:color w:val="181818"/>
          <w:sz w:val="22"/>
          <w:szCs w:val="22"/>
          <w:shd w:val="clear" w:color="auto" w:fill="FFFFFF"/>
        </w:rPr>
        <w:t>hese tend to be inherently unreliable, inaccurate and adversely affected by process product build-up on the measuring probes.</w:t>
      </w:r>
    </w:p>
    <w:p w14:paraId="2E729529" w14:textId="77777777" w:rsidR="00C9576A" w:rsidRPr="00C9576A" w:rsidRDefault="00C9576A" w:rsidP="00C9576A">
      <w:pPr>
        <w:spacing w:line="360" w:lineRule="auto"/>
        <w:jc w:val="both"/>
        <w:rPr>
          <w:rFonts w:ascii="Arial" w:hAnsi="Arial" w:cs="Arial"/>
          <w:sz w:val="22"/>
          <w:szCs w:val="22"/>
        </w:rPr>
      </w:pPr>
      <w:r w:rsidRPr="00C9576A">
        <w:rPr>
          <w:rFonts w:ascii="Arial" w:hAnsi="Arial" w:cs="Arial"/>
          <w:color w:val="181818"/>
          <w:sz w:val="22"/>
          <w:szCs w:val="22"/>
          <w:shd w:val="clear" w:color="auto" w:fill="FFFFFF"/>
        </w:rPr>
        <w:t xml:space="preserve"> </w:t>
      </w:r>
    </w:p>
    <w:p w14:paraId="7CD1219A" w14:textId="77777777" w:rsidR="00C9576A" w:rsidRPr="00C9576A" w:rsidRDefault="00C9576A" w:rsidP="00C9576A">
      <w:pPr>
        <w:spacing w:line="360" w:lineRule="auto"/>
        <w:jc w:val="both"/>
        <w:rPr>
          <w:rFonts w:ascii="Arial" w:hAnsi="Arial" w:cs="Arial"/>
          <w:color w:val="181818"/>
          <w:sz w:val="22"/>
          <w:szCs w:val="22"/>
          <w:shd w:val="clear" w:color="auto" w:fill="FFFFFF"/>
        </w:rPr>
      </w:pPr>
      <w:r w:rsidRPr="00C9576A">
        <w:rPr>
          <w:rFonts w:ascii="Arial" w:hAnsi="Arial" w:cs="Arial"/>
          <w:color w:val="181818"/>
          <w:sz w:val="22"/>
          <w:szCs w:val="22"/>
          <w:shd w:val="clear" w:color="auto" w:fill="FFFFFF"/>
        </w:rPr>
        <w:t xml:space="preserve">By comparison, Hycontrol’s patented foam measurement technique </w:t>
      </w:r>
      <w:r w:rsidRPr="00C9576A">
        <w:rPr>
          <w:rFonts w:ascii="Arial" w:hAnsi="Arial" w:cs="Arial"/>
          <w:sz w:val="22"/>
          <w:szCs w:val="22"/>
          <w:shd w:val="clear" w:color="auto" w:fill="FFFFFF"/>
        </w:rPr>
        <w:t>originated from detailed research into foam control during pharmaceutical fermentation.</w:t>
      </w:r>
      <w:r w:rsidRPr="00C9576A">
        <w:rPr>
          <w:rFonts w:ascii="Arial" w:hAnsi="Arial" w:cs="Arial"/>
          <w:color w:val="181818"/>
          <w:sz w:val="22"/>
          <w:szCs w:val="22"/>
          <w:shd w:val="clear" w:color="auto" w:fill="FFFFFF"/>
        </w:rPr>
        <w:t xml:space="preserve"> Unlike competitive systems, it uses level measuring technology specifically developed for measuring foam levels and foam-liquid interfaces, not modified standard level sensors. It has a proven track record in a wide range of applications and industries. Build-up of material on the sensor probes does not adversely affect the measuring results.</w:t>
      </w:r>
    </w:p>
    <w:p w14:paraId="7E031DBB" w14:textId="77777777" w:rsidR="00C9576A" w:rsidRPr="00C9576A" w:rsidRDefault="00C9576A" w:rsidP="00C9576A">
      <w:pPr>
        <w:spacing w:line="360" w:lineRule="auto"/>
        <w:jc w:val="both"/>
        <w:rPr>
          <w:rFonts w:ascii="Arial" w:hAnsi="Arial" w:cs="Arial"/>
          <w:sz w:val="22"/>
          <w:szCs w:val="22"/>
        </w:rPr>
      </w:pPr>
      <w:r w:rsidRPr="00C9576A">
        <w:rPr>
          <w:rFonts w:ascii="Arial" w:hAnsi="Arial" w:cs="Arial"/>
          <w:sz w:val="22"/>
          <w:szCs w:val="22"/>
        </w:rPr>
        <w:t>The anti-foam dosing system was designed and supplied by CCL Pentasol who specified the requirements on behalf of Pinguin. The SureSense foam sensors and stainless steel control panel were installed by CCL engineers, with Hycontrol providing calibration and commissioning support.</w:t>
      </w:r>
    </w:p>
    <w:p w14:paraId="58989AD3" w14:textId="77777777" w:rsidR="00C9576A" w:rsidRPr="00C9576A" w:rsidRDefault="00C9576A" w:rsidP="00C9576A">
      <w:pPr>
        <w:spacing w:line="360" w:lineRule="auto"/>
        <w:jc w:val="both"/>
        <w:rPr>
          <w:rFonts w:ascii="Arial" w:hAnsi="Arial" w:cs="Arial"/>
          <w:sz w:val="22"/>
          <w:szCs w:val="22"/>
        </w:rPr>
      </w:pPr>
      <w:r w:rsidRPr="00C9576A">
        <w:rPr>
          <w:rFonts w:ascii="Arial" w:hAnsi="Arial" w:cs="Arial"/>
          <w:sz w:val="22"/>
          <w:szCs w:val="22"/>
        </w:rPr>
        <w:t xml:space="preserve"> </w:t>
      </w:r>
    </w:p>
    <w:p w14:paraId="71786F49" w14:textId="77777777" w:rsidR="00C9576A" w:rsidRPr="00C9576A" w:rsidRDefault="00C9576A" w:rsidP="00C9576A">
      <w:pPr>
        <w:spacing w:line="360" w:lineRule="auto"/>
        <w:jc w:val="both"/>
        <w:rPr>
          <w:rFonts w:ascii="Arial" w:hAnsi="Arial" w:cs="Arial"/>
          <w:sz w:val="22"/>
          <w:szCs w:val="22"/>
        </w:rPr>
      </w:pPr>
      <w:r w:rsidRPr="00C9576A">
        <w:rPr>
          <w:rFonts w:ascii="Arial" w:hAnsi="Arial" w:cs="Arial"/>
          <w:sz w:val="22"/>
          <w:szCs w:val="22"/>
        </w:rPr>
        <w:t>The overall system comprises an air-driven diaphragm pump which pressurises a flexible pipe running through the factory. Branches from the line supply each dosing point via solenoid valves. The controllers for the valves are installed in a purpose designed stainless panel, using data from the Hycontrol sensors located in the flumes.</w:t>
      </w:r>
    </w:p>
    <w:p w14:paraId="34522D2B" w14:textId="77777777" w:rsidR="00C9576A" w:rsidRPr="00C9576A" w:rsidRDefault="00C9576A" w:rsidP="00C9576A">
      <w:pPr>
        <w:spacing w:line="360" w:lineRule="auto"/>
        <w:jc w:val="both"/>
        <w:rPr>
          <w:rFonts w:ascii="Arial" w:hAnsi="Arial" w:cs="Arial"/>
          <w:sz w:val="22"/>
          <w:szCs w:val="22"/>
        </w:rPr>
      </w:pPr>
    </w:p>
    <w:p w14:paraId="4F9BA8F5" w14:textId="77777777" w:rsidR="00C9576A" w:rsidRPr="00C9576A" w:rsidRDefault="00C9576A" w:rsidP="00C9576A">
      <w:pPr>
        <w:adjustRightInd w:val="0"/>
        <w:spacing w:line="360" w:lineRule="auto"/>
        <w:jc w:val="both"/>
        <w:rPr>
          <w:rFonts w:ascii="Arial" w:hAnsi="Arial" w:cs="Arial"/>
          <w:sz w:val="22"/>
          <w:szCs w:val="22"/>
        </w:rPr>
      </w:pPr>
      <w:r w:rsidRPr="00C9576A">
        <w:rPr>
          <w:rFonts w:ascii="Arial" w:hAnsi="Arial" w:cs="Arial"/>
          <w:sz w:val="22"/>
          <w:szCs w:val="22"/>
        </w:rPr>
        <w:t xml:space="preserve">Pinguin’s Project Engineer </w:t>
      </w:r>
      <w:r w:rsidRPr="00C9576A">
        <w:rPr>
          <w:rFonts w:ascii="Arial" w:hAnsi="Arial" w:cs="Arial"/>
          <w:b/>
          <w:sz w:val="22"/>
          <w:szCs w:val="22"/>
        </w:rPr>
        <w:t>Matthew Bell</w:t>
      </w:r>
      <w:r w:rsidRPr="00C9576A">
        <w:rPr>
          <w:rFonts w:ascii="Arial" w:hAnsi="Arial" w:cs="Arial"/>
          <w:sz w:val="22"/>
          <w:szCs w:val="22"/>
        </w:rPr>
        <w:t xml:space="preserve"> is pleased with the latest installation and as he concludes: “Controlling foam is a major concern for us especially for products such as peas and carrots. The CCL system, incorporating the special Hycontrol sensors, provides highly efficient foam control under wide-ranging conditions and minimises our use of expensive anti-foaming agents.”  </w:t>
      </w:r>
    </w:p>
    <w:p w14:paraId="21AD8CC8" w14:textId="77777777" w:rsidR="00C9576A" w:rsidRPr="00C9576A" w:rsidRDefault="00C9576A" w:rsidP="00C9576A">
      <w:pPr>
        <w:spacing w:line="360" w:lineRule="auto"/>
        <w:jc w:val="both"/>
        <w:rPr>
          <w:rFonts w:ascii="Arial" w:hAnsi="Arial" w:cs="Arial"/>
          <w:sz w:val="20"/>
          <w:szCs w:val="20"/>
        </w:rPr>
      </w:pPr>
    </w:p>
    <w:p w14:paraId="19FE9CF7" w14:textId="77777777" w:rsidR="00C9576A" w:rsidRPr="00C9576A" w:rsidRDefault="00C9576A" w:rsidP="00C9576A">
      <w:pPr>
        <w:spacing w:line="360" w:lineRule="auto"/>
        <w:jc w:val="both"/>
        <w:rPr>
          <w:rFonts w:ascii="Arial" w:hAnsi="Arial" w:cs="Arial"/>
          <w:i/>
          <w:sz w:val="20"/>
          <w:szCs w:val="20"/>
          <w:shd w:val="clear" w:color="auto" w:fill="FFFEFB"/>
        </w:rPr>
      </w:pPr>
      <w:r w:rsidRPr="00C9576A">
        <w:rPr>
          <w:rFonts w:ascii="Arial" w:hAnsi="Arial" w:cs="Arial"/>
          <w:i/>
          <w:sz w:val="20"/>
          <w:szCs w:val="20"/>
        </w:rPr>
        <w:t xml:space="preserve">Footnote: </w:t>
      </w:r>
      <w:r w:rsidRPr="00C9576A">
        <w:rPr>
          <w:rFonts w:ascii="Arial" w:hAnsi="Arial" w:cs="Arial"/>
          <w:i/>
          <w:sz w:val="20"/>
          <w:szCs w:val="20"/>
          <w:shd w:val="clear" w:color="auto" w:fill="FFFEFB"/>
        </w:rPr>
        <w:t xml:space="preserve">With a history going back 50 years, Pinguin is a pioneer and market leader in healthy fresh-frozen food products. The company is one of the two independent divisions within Greenyard Foods, a major European food group based in Belgium. Employing around 1600 personnel, the Pinguin team grows and processes more than 400,000 tonnes of freshly harvested vegetables and fruit products per annum at 11 production sites. The range of fresh frozen products, including vegetables, herbs, fruit and special culinary preparations, is supplied to major retailers and food service outlets. </w:t>
      </w:r>
    </w:p>
    <w:p w14:paraId="57D86E12" w14:textId="77777777" w:rsidR="00C9576A" w:rsidRDefault="00C9576A" w:rsidP="00C9576A">
      <w:pPr>
        <w:spacing w:line="360" w:lineRule="auto"/>
        <w:jc w:val="both"/>
        <w:rPr>
          <w:i/>
          <w:sz w:val="20"/>
          <w:szCs w:val="20"/>
          <w:shd w:val="clear" w:color="auto" w:fill="FFFEFB"/>
        </w:rPr>
      </w:pPr>
    </w:p>
    <w:p w14:paraId="2503872D" w14:textId="77777777" w:rsidR="00C9576A" w:rsidRDefault="00C9576A" w:rsidP="00C9576A">
      <w:pPr>
        <w:spacing w:line="360" w:lineRule="auto"/>
        <w:jc w:val="both"/>
        <w:rPr>
          <w:i/>
          <w:sz w:val="20"/>
          <w:szCs w:val="20"/>
          <w:shd w:val="clear" w:color="auto" w:fill="FFFEFB"/>
        </w:rPr>
      </w:pPr>
    </w:p>
    <w:p w14:paraId="13658CA3" w14:textId="77777777" w:rsidR="00C9576A" w:rsidRDefault="00C9576A" w:rsidP="00C9576A">
      <w:pPr>
        <w:spacing w:line="360" w:lineRule="auto"/>
        <w:jc w:val="both"/>
        <w:rPr>
          <w:i/>
          <w:sz w:val="20"/>
          <w:szCs w:val="20"/>
          <w:shd w:val="clear" w:color="auto" w:fill="FFFEFB"/>
        </w:rPr>
      </w:pPr>
    </w:p>
    <w:p w14:paraId="39D1010A" w14:textId="77777777" w:rsidR="00C9576A" w:rsidRDefault="00C9576A" w:rsidP="00C9576A">
      <w:pPr>
        <w:spacing w:line="360" w:lineRule="auto"/>
        <w:jc w:val="both"/>
        <w:rPr>
          <w:i/>
          <w:sz w:val="20"/>
          <w:szCs w:val="20"/>
          <w:shd w:val="clear" w:color="auto" w:fill="FFFEFB"/>
        </w:rPr>
      </w:pPr>
    </w:p>
    <w:p w14:paraId="22219C79" w14:textId="77777777" w:rsidR="00C9576A" w:rsidRDefault="00C9576A" w:rsidP="00C9576A">
      <w:pPr>
        <w:spacing w:line="360" w:lineRule="auto"/>
        <w:jc w:val="both"/>
        <w:rPr>
          <w:i/>
          <w:sz w:val="20"/>
          <w:szCs w:val="20"/>
          <w:shd w:val="clear" w:color="auto" w:fill="FFFEFB"/>
        </w:rPr>
      </w:pPr>
    </w:p>
    <w:p w14:paraId="7E7C9E80" w14:textId="77777777" w:rsidR="00C9576A" w:rsidRDefault="00C9576A" w:rsidP="00C9576A">
      <w:pPr>
        <w:spacing w:line="360" w:lineRule="auto"/>
        <w:jc w:val="both"/>
        <w:rPr>
          <w:i/>
          <w:sz w:val="20"/>
          <w:szCs w:val="20"/>
          <w:shd w:val="clear" w:color="auto" w:fill="FFFEFB"/>
        </w:rPr>
      </w:pPr>
      <w:r>
        <w:rPr>
          <w:i/>
          <w:sz w:val="20"/>
          <w:szCs w:val="20"/>
          <w:shd w:val="clear" w:color="auto" w:fill="FFFEFB"/>
        </w:rPr>
        <w:t>About the Author:</w:t>
      </w:r>
    </w:p>
    <w:p w14:paraId="0DD99ED2" w14:textId="77777777" w:rsidR="00C9576A" w:rsidRDefault="00C9576A" w:rsidP="0054541D">
      <w:pPr>
        <w:rPr>
          <w:sz w:val="20"/>
          <w:szCs w:val="20"/>
          <w:shd w:val="clear" w:color="auto" w:fill="FFFEFB"/>
        </w:rPr>
      </w:pPr>
      <w:r w:rsidRPr="00C9576A">
        <w:rPr>
          <w:rFonts w:ascii="Arial" w:hAnsi="Arial" w:cs="Arial"/>
          <w:bCs/>
          <w:color w:val="auto"/>
          <w:sz w:val="20"/>
          <w:szCs w:val="20"/>
        </w:rPr>
        <w:lastRenderedPageBreak/>
        <w:t xml:space="preserve">Stephen Gallagher MSc, MBA, MIET, CEng is Technical Director of the Charis foam detection and control range at Hycontrol in Redditch, UK. Prior to developing the Charis range of technology, he worked as Electronics Manager for Thermofisher Scientific and as a Senior Engineer for Shell Research. </w:t>
      </w:r>
    </w:p>
    <w:p w14:paraId="70AE9DC0" w14:textId="77777777" w:rsidR="0054541D" w:rsidRDefault="0054541D" w:rsidP="00C9576A">
      <w:pPr>
        <w:spacing w:line="360" w:lineRule="auto"/>
        <w:jc w:val="both"/>
        <w:rPr>
          <w:sz w:val="20"/>
          <w:szCs w:val="20"/>
          <w:shd w:val="clear" w:color="auto" w:fill="FFFEFB"/>
        </w:rPr>
      </w:pPr>
    </w:p>
    <w:p w14:paraId="75E6C92E" w14:textId="77777777" w:rsidR="00C9576A" w:rsidRDefault="00C9576A" w:rsidP="00C9576A">
      <w:pPr>
        <w:spacing w:line="360" w:lineRule="auto"/>
        <w:jc w:val="both"/>
        <w:rPr>
          <w:sz w:val="20"/>
          <w:szCs w:val="20"/>
          <w:shd w:val="clear" w:color="auto" w:fill="FFFEFB"/>
        </w:rPr>
      </w:pPr>
      <w:r>
        <w:rPr>
          <w:sz w:val="20"/>
          <w:szCs w:val="20"/>
          <w:shd w:val="clear" w:color="auto" w:fill="FFFEFB"/>
        </w:rPr>
        <w:t xml:space="preserve">Hycontrol is represented by Krohne South Africa    </w:t>
      </w:r>
    </w:p>
    <w:p w14:paraId="31C0E26C" w14:textId="77777777" w:rsidR="0054541D" w:rsidRPr="000541EE" w:rsidRDefault="0054541D" w:rsidP="0054541D">
      <w:pPr>
        <w:spacing w:line="288" w:lineRule="auto"/>
        <w:rPr>
          <w:rFonts w:ascii="Arial" w:hAnsi="Arial" w:cs="Arial"/>
          <w:sz w:val="20"/>
          <w:szCs w:val="20"/>
        </w:rPr>
      </w:pPr>
      <w:r w:rsidRPr="000541EE">
        <w:rPr>
          <w:rFonts w:ascii="Arial" w:hAnsi="Arial" w:cs="Arial"/>
          <w:sz w:val="20"/>
          <w:szCs w:val="20"/>
        </w:rPr>
        <w:t xml:space="preserve">Contact: John Alexander </w:t>
      </w:r>
    </w:p>
    <w:p w14:paraId="4FBB14B0" w14:textId="77777777" w:rsidR="0054541D" w:rsidRPr="000541EE" w:rsidRDefault="0054541D" w:rsidP="0054541D">
      <w:pPr>
        <w:spacing w:line="288" w:lineRule="auto"/>
        <w:rPr>
          <w:rFonts w:ascii="Arial" w:hAnsi="Arial" w:cs="Arial"/>
          <w:sz w:val="20"/>
          <w:szCs w:val="20"/>
        </w:rPr>
      </w:pPr>
      <w:r w:rsidRPr="000541EE">
        <w:rPr>
          <w:rFonts w:ascii="Arial" w:hAnsi="Arial" w:cs="Arial"/>
          <w:sz w:val="20"/>
          <w:szCs w:val="20"/>
        </w:rPr>
        <w:t>Email:</w:t>
      </w:r>
      <w:r w:rsidRPr="000541EE">
        <w:rPr>
          <w:rFonts w:ascii="Arial" w:hAnsi="Arial" w:cs="Arial"/>
          <w:sz w:val="20"/>
          <w:szCs w:val="20"/>
        </w:rPr>
        <w:tab/>
      </w:r>
      <w:r>
        <w:rPr>
          <w:rFonts w:ascii="Arial" w:hAnsi="Arial" w:cs="Arial"/>
          <w:sz w:val="20"/>
          <w:szCs w:val="20"/>
        </w:rPr>
        <w:t xml:space="preserve">  </w:t>
      </w:r>
      <w:hyperlink r:id="rId7" w:history="1">
        <w:r w:rsidRPr="0017696C">
          <w:rPr>
            <w:rStyle w:val="Hyperlink"/>
            <w:rFonts w:ascii="Arial" w:hAnsi="Arial" w:cs="Arial"/>
            <w:sz w:val="20"/>
            <w:szCs w:val="20"/>
          </w:rPr>
          <w:t>salesza@krohne.com</w:t>
        </w:r>
      </w:hyperlink>
      <w:r>
        <w:rPr>
          <w:rFonts w:ascii="Arial" w:hAnsi="Arial" w:cs="Arial"/>
          <w:sz w:val="20"/>
          <w:szCs w:val="20"/>
        </w:rPr>
        <w:t xml:space="preserve"> </w:t>
      </w:r>
      <w:r w:rsidRPr="000541EE">
        <w:rPr>
          <w:rFonts w:ascii="Arial" w:hAnsi="Arial" w:cs="Arial"/>
          <w:sz w:val="20"/>
          <w:szCs w:val="20"/>
        </w:rPr>
        <w:t xml:space="preserve">       </w:t>
      </w:r>
    </w:p>
    <w:p w14:paraId="57157A67" w14:textId="77777777" w:rsidR="0054541D" w:rsidRPr="000541EE" w:rsidRDefault="0054541D" w:rsidP="0054541D">
      <w:pPr>
        <w:spacing w:line="288" w:lineRule="auto"/>
        <w:rPr>
          <w:rFonts w:ascii="Arial" w:hAnsi="Arial" w:cs="Arial"/>
          <w:sz w:val="20"/>
          <w:szCs w:val="20"/>
        </w:rPr>
      </w:pPr>
      <w:r w:rsidRPr="000541EE">
        <w:rPr>
          <w:rFonts w:ascii="Arial" w:hAnsi="Arial" w:cs="Arial"/>
          <w:sz w:val="20"/>
          <w:szCs w:val="20"/>
        </w:rPr>
        <w:t xml:space="preserve">Tel.: </w:t>
      </w:r>
      <w:r w:rsidRPr="000541EE">
        <w:rPr>
          <w:rFonts w:ascii="Arial" w:hAnsi="Arial" w:cs="Arial"/>
          <w:sz w:val="20"/>
          <w:szCs w:val="20"/>
        </w:rPr>
        <w:tab/>
      </w:r>
      <w:r>
        <w:rPr>
          <w:rFonts w:ascii="Arial" w:hAnsi="Arial" w:cs="Arial"/>
          <w:sz w:val="20"/>
          <w:szCs w:val="20"/>
        </w:rPr>
        <w:t xml:space="preserve">  </w:t>
      </w:r>
      <w:r w:rsidRPr="000541EE">
        <w:rPr>
          <w:rFonts w:ascii="Arial" w:hAnsi="Arial" w:cs="Arial"/>
          <w:sz w:val="20"/>
          <w:szCs w:val="20"/>
        </w:rPr>
        <w:t xml:space="preserve">011 314 1391 </w:t>
      </w:r>
    </w:p>
    <w:p w14:paraId="6E05B2C8" w14:textId="77777777" w:rsidR="0054541D" w:rsidRPr="000541EE" w:rsidRDefault="0054541D" w:rsidP="0054541D">
      <w:pPr>
        <w:spacing w:line="288" w:lineRule="auto"/>
        <w:rPr>
          <w:rFonts w:ascii="Arial" w:hAnsi="Arial" w:cs="Arial"/>
          <w:sz w:val="20"/>
          <w:szCs w:val="20"/>
        </w:rPr>
      </w:pPr>
      <w:r w:rsidRPr="000541EE">
        <w:rPr>
          <w:rFonts w:ascii="Arial" w:hAnsi="Arial" w:cs="Arial"/>
          <w:sz w:val="20"/>
          <w:szCs w:val="20"/>
        </w:rPr>
        <w:t xml:space="preserve">Web:  </w:t>
      </w:r>
      <w:r w:rsidRPr="000541EE">
        <w:rPr>
          <w:rFonts w:ascii="Arial" w:hAnsi="Arial" w:cs="Arial"/>
          <w:sz w:val="20"/>
          <w:szCs w:val="20"/>
        </w:rPr>
        <w:tab/>
      </w:r>
      <w:r>
        <w:rPr>
          <w:rFonts w:ascii="Arial" w:hAnsi="Arial" w:cs="Arial"/>
          <w:sz w:val="20"/>
          <w:szCs w:val="20"/>
        </w:rPr>
        <w:t xml:space="preserve">  </w:t>
      </w:r>
      <w:hyperlink r:id="rId8" w:history="1">
        <w:r w:rsidRPr="0017696C">
          <w:rPr>
            <w:rStyle w:val="Hyperlink"/>
            <w:rFonts w:ascii="Arial" w:hAnsi="Arial" w:cs="Arial"/>
            <w:sz w:val="20"/>
            <w:szCs w:val="20"/>
          </w:rPr>
          <w:t>http://za.krohne.com/</w:t>
        </w:r>
      </w:hyperlink>
      <w:r>
        <w:rPr>
          <w:rFonts w:ascii="Arial" w:hAnsi="Arial" w:cs="Arial"/>
          <w:sz w:val="20"/>
          <w:szCs w:val="20"/>
        </w:rPr>
        <w:t xml:space="preserve"> </w:t>
      </w:r>
      <w:r w:rsidRPr="000541EE">
        <w:rPr>
          <w:rFonts w:ascii="Arial" w:hAnsi="Arial" w:cs="Arial"/>
          <w:sz w:val="20"/>
          <w:szCs w:val="20"/>
        </w:rPr>
        <w:t xml:space="preserve"> </w:t>
      </w:r>
    </w:p>
    <w:p w14:paraId="6BA89C0A" w14:textId="77777777" w:rsidR="0054541D" w:rsidRPr="00B560B5" w:rsidRDefault="0054541D" w:rsidP="00C9576A">
      <w:pPr>
        <w:spacing w:line="360" w:lineRule="auto"/>
        <w:jc w:val="both"/>
        <w:rPr>
          <w:sz w:val="20"/>
          <w:szCs w:val="20"/>
          <w:shd w:val="clear" w:color="auto" w:fill="FFFEFB"/>
        </w:rPr>
      </w:pPr>
    </w:p>
    <w:p w14:paraId="3E770F5D" w14:textId="77777777" w:rsidR="00AD006A" w:rsidRDefault="00AD006A" w:rsidP="00C9576A">
      <w:pPr>
        <w:pStyle w:val="NormalWeb"/>
        <w:tabs>
          <w:tab w:val="left" w:pos="7830"/>
        </w:tabs>
        <w:spacing w:line="288" w:lineRule="auto"/>
        <w:ind w:right="743"/>
        <w:rPr>
          <w:rFonts w:ascii="Arial" w:hAnsi="Arial" w:cs="Arial"/>
          <w:sz w:val="20"/>
          <w:szCs w:val="20"/>
        </w:rPr>
      </w:pPr>
    </w:p>
    <w:sectPr w:rsidR="00AD006A" w:rsidSect="00C9576A">
      <w:headerReference w:type="default" r:id="rId9"/>
      <w:footerReference w:type="default" r:id="rId10"/>
      <w:pgSz w:w="11906" w:h="16838" w:code="9"/>
      <w:pgMar w:top="2835" w:right="991" w:bottom="340" w:left="1134" w:header="709" w:footer="34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95DF9B" w14:textId="77777777" w:rsidR="004B749C" w:rsidRDefault="004B749C">
      <w:r>
        <w:separator/>
      </w:r>
    </w:p>
  </w:endnote>
  <w:endnote w:type="continuationSeparator" w:id="0">
    <w:p w14:paraId="440D6322" w14:textId="77777777" w:rsidR="004B749C" w:rsidRDefault="004B7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TC Franklin Gothic BookCd">
    <w:altName w:val="Times New Roman"/>
    <w:charset w:val="00"/>
    <w:family w:val="auto"/>
    <w:pitch w:val="default"/>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 w:name="SimSun">
    <w:panose1 w:val="02010600030101010101"/>
    <w:charset w:val="86"/>
    <w:family w:val="auto"/>
    <w:pitch w:val="variable"/>
    <w:sig w:usb0="00000003" w:usb1="288F0000" w:usb2="00000016" w:usb3="00000000" w:csb0="00040001" w:csb1="00000000"/>
  </w:font>
  <w:font w:name="ITC Franklin Gothic Med">
    <w:charset w:val="00"/>
    <w:family w:val="swiss"/>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tblBorders>
      <w:tblLook w:val="01E0" w:firstRow="1" w:lastRow="1" w:firstColumn="1" w:lastColumn="1" w:noHBand="0" w:noVBand="0"/>
    </w:tblPr>
    <w:tblGrid>
      <w:gridCol w:w="7200"/>
      <w:gridCol w:w="2340"/>
    </w:tblGrid>
    <w:tr w:rsidR="00092467" w:rsidRPr="00932ADE" w14:paraId="0480FE5D" w14:textId="77777777">
      <w:trPr>
        <w:trHeight w:val="567"/>
      </w:trPr>
      <w:tc>
        <w:tcPr>
          <w:tcW w:w="7200" w:type="dxa"/>
          <w:tcBorders>
            <w:top w:val="single" w:sz="4" w:space="0" w:color="auto"/>
          </w:tcBorders>
          <w:tcMar>
            <w:top w:w="113" w:type="dxa"/>
            <w:left w:w="0" w:type="dxa"/>
            <w:right w:w="0" w:type="dxa"/>
          </w:tcMar>
        </w:tcPr>
        <w:p w14:paraId="2A0D1B52" w14:textId="77777777" w:rsidR="00092467" w:rsidRPr="00932ADE" w:rsidRDefault="00CB51C2" w:rsidP="00932ADE">
          <w:pPr>
            <w:pStyle w:val="1CD-Body"/>
            <w:framePr w:wrap="auto" w:vAnchor="margin" w:hAnchor="text" w:yAlign="inline"/>
            <w:autoSpaceDE w:val="0"/>
            <w:autoSpaceDN w:val="0"/>
            <w:rPr>
              <w:sz w:val="16"/>
              <w:szCs w:val="16"/>
            </w:rPr>
          </w:pPr>
          <w:r>
            <w:rPr>
              <w:sz w:val="16"/>
              <w:szCs w:val="16"/>
            </w:rPr>
            <w:t>MM1</w:t>
          </w:r>
        </w:p>
      </w:tc>
      <w:tc>
        <w:tcPr>
          <w:tcW w:w="2340" w:type="dxa"/>
          <w:tcBorders>
            <w:top w:val="single" w:sz="4" w:space="0" w:color="auto"/>
          </w:tcBorders>
        </w:tcPr>
        <w:p w14:paraId="53DDF15A" w14:textId="77777777" w:rsidR="00092467" w:rsidRPr="00932ADE" w:rsidRDefault="00092467" w:rsidP="00932ADE">
          <w:pPr>
            <w:pStyle w:val="1CD-Body"/>
            <w:framePr w:wrap="auto" w:vAnchor="margin" w:hAnchor="text" w:yAlign="inline"/>
            <w:autoSpaceDE w:val="0"/>
            <w:autoSpaceDN w:val="0"/>
            <w:jc w:val="right"/>
            <w:rPr>
              <w:sz w:val="16"/>
              <w:szCs w:val="16"/>
            </w:rPr>
          </w:pPr>
          <w:r w:rsidRPr="00932ADE">
            <w:rPr>
              <w:rStyle w:val="PageNumber"/>
              <w:sz w:val="16"/>
              <w:szCs w:val="16"/>
            </w:rPr>
            <w:fldChar w:fldCharType="begin"/>
          </w:r>
          <w:r w:rsidRPr="00932ADE">
            <w:rPr>
              <w:rStyle w:val="PageNumber"/>
              <w:sz w:val="16"/>
              <w:szCs w:val="16"/>
            </w:rPr>
            <w:instrText xml:space="preserve"> PAGE </w:instrText>
          </w:r>
          <w:r w:rsidRPr="00932ADE">
            <w:rPr>
              <w:rStyle w:val="PageNumber"/>
              <w:sz w:val="16"/>
              <w:szCs w:val="16"/>
            </w:rPr>
            <w:fldChar w:fldCharType="separate"/>
          </w:r>
          <w:r w:rsidR="00B52A3F">
            <w:rPr>
              <w:rStyle w:val="PageNumber"/>
              <w:noProof/>
              <w:sz w:val="16"/>
              <w:szCs w:val="16"/>
            </w:rPr>
            <w:t>2</w:t>
          </w:r>
          <w:r w:rsidRPr="00932ADE">
            <w:rPr>
              <w:rStyle w:val="PageNumber"/>
              <w:sz w:val="16"/>
              <w:szCs w:val="16"/>
            </w:rPr>
            <w:fldChar w:fldCharType="end"/>
          </w:r>
          <w:r w:rsidRPr="00932ADE">
            <w:rPr>
              <w:sz w:val="16"/>
              <w:szCs w:val="16"/>
            </w:rPr>
            <w:t>/</w:t>
          </w:r>
          <w:r w:rsidRPr="00932ADE">
            <w:rPr>
              <w:rStyle w:val="PageNumber"/>
              <w:sz w:val="16"/>
              <w:szCs w:val="16"/>
            </w:rPr>
            <w:fldChar w:fldCharType="begin"/>
          </w:r>
          <w:r w:rsidRPr="00932ADE">
            <w:rPr>
              <w:rStyle w:val="PageNumber"/>
              <w:sz w:val="16"/>
              <w:szCs w:val="16"/>
            </w:rPr>
            <w:instrText xml:space="preserve"> NUMPAGES </w:instrText>
          </w:r>
          <w:r w:rsidRPr="00932ADE">
            <w:rPr>
              <w:rStyle w:val="PageNumber"/>
              <w:sz w:val="16"/>
              <w:szCs w:val="16"/>
            </w:rPr>
            <w:fldChar w:fldCharType="separate"/>
          </w:r>
          <w:r w:rsidR="00B52A3F">
            <w:rPr>
              <w:rStyle w:val="PageNumber"/>
              <w:noProof/>
              <w:sz w:val="16"/>
              <w:szCs w:val="16"/>
            </w:rPr>
            <w:t>3</w:t>
          </w:r>
          <w:r w:rsidRPr="00932ADE">
            <w:rPr>
              <w:rStyle w:val="PageNumber"/>
              <w:sz w:val="16"/>
              <w:szCs w:val="16"/>
            </w:rPr>
            <w:fldChar w:fldCharType="end"/>
          </w:r>
        </w:p>
      </w:tc>
    </w:tr>
  </w:tbl>
  <w:p w14:paraId="63AAE224" w14:textId="77777777" w:rsidR="00092467" w:rsidRDefault="0009246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99B88" w14:textId="77777777" w:rsidR="004B749C" w:rsidRDefault="004B749C">
      <w:r>
        <w:separator/>
      </w:r>
    </w:p>
  </w:footnote>
  <w:footnote w:type="continuationSeparator" w:id="0">
    <w:p w14:paraId="1DE9405A" w14:textId="77777777" w:rsidR="004B749C" w:rsidRDefault="004B74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AAD9F" w14:textId="77777777" w:rsidR="00092467" w:rsidRDefault="004852B0">
    <w:pPr>
      <w:pStyle w:val="Header"/>
    </w:pPr>
    <w:r>
      <w:rPr>
        <w:noProof/>
        <w:lang w:eastAsia="en-US"/>
      </w:rPr>
      <w:drawing>
        <wp:anchor distT="0" distB="0" distL="114300" distR="114300" simplePos="0" relativeHeight="251658240" behindDoc="1" locked="0" layoutInCell="1" allowOverlap="1" wp14:anchorId="7BA75EA5" wp14:editId="5EE6C757">
          <wp:simplePos x="0" y="0"/>
          <wp:positionH relativeFrom="column">
            <wp:posOffset>-367665</wp:posOffset>
          </wp:positionH>
          <wp:positionV relativeFrom="paragraph">
            <wp:posOffset>224155</wp:posOffset>
          </wp:positionV>
          <wp:extent cx="6840220" cy="30607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0607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0" distB="0" distL="114300" distR="114300" simplePos="0" relativeHeight="251657216" behindDoc="0" locked="0" layoutInCell="1" allowOverlap="1" wp14:anchorId="567A47EB" wp14:editId="2C25F11E">
              <wp:simplePos x="0" y="0"/>
              <wp:positionH relativeFrom="column">
                <wp:posOffset>6205220</wp:posOffset>
              </wp:positionH>
              <wp:positionV relativeFrom="paragraph">
                <wp:posOffset>1350010</wp:posOffset>
              </wp:positionV>
              <wp:extent cx="387350" cy="3543300"/>
              <wp:effectExtent l="4445" t="0" r="254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3543300"/>
                      </a:xfrm>
                      <a:prstGeom prst="rect">
                        <a:avLst/>
                      </a:prstGeom>
                      <a:solidFill>
                        <a:srgbClr val="FFFFFF"/>
                      </a:solidFill>
                      <a:ln>
                        <a:noFill/>
                      </a:ln>
                      <a:extLst>
                        <a:ext uri="{91240B29-F687-4F45-9708-019B960494DF}">
                          <a14:hiddenLine xmlns:a14="http://schemas.microsoft.com/office/drawing/2010/main" w="0">
                            <a:solidFill>
                              <a:srgbClr val="0000FF"/>
                            </a:solidFill>
                            <a:miter lim="800000"/>
                            <a:headEnd/>
                            <a:tailEnd/>
                          </a14:hiddenLine>
                        </a:ext>
                      </a:extLst>
                    </wps:spPr>
                    <wps:txbx>
                      <w:txbxContent>
                        <w:p w14:paraId="469FD135" w14:textId="77777777" w:rsidR="00092467" w:rsidRDefault="00092467" w:rsidP="00AA366C">
                          <w:pPr>
                            <w:pStyle w:val="1CDPressRelease"/>
                          </w:pPr>
                          <w:r>
                            <w:rPr>
                              <w:rFonts w:cs="Arial"/>
                              <w:lang w:val="en-GB"/>
                            </w:rPr>
                            <w:t xml:space="preserve">Press Release </w:t>
                          </w:r>
                        </w:p>
                      </w:txbxContent>
                    </wps:txbx>
                    <wps:bodyPr rot="0" vert="vert270" wrap="square" lIns="91440" tIns="45720" rIns="91440" bIns="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488.6pt;margin-top:106.3pt;width:30.5pt;height: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" stroked="f" strokecolor="blue" strokeweight="0">
              <v:textbox style="layout-flow:vertical;mso-layout-flow-alt:bottom-to-top;mso-fit-shape-to-text:t" inset=",,,0">
                <w:txbxContent>
                  <w:p w:rsidR="00092467" w:rsidRDefault="00092467" w:rsidP="00AA366C">
                    <w:pPr>
                      <w:pStyle w:val="1CDPressRelease"/>
                    </w:pPr>
                    <w:r>
                      <w:rPr>
                        <w:rFonts w:cs="Arial"/>
                        <w:lang w:val="en-GB"/>
                      </w:rPr>
                      <w:t xml:space="preserve">Press Release </w:t>
                    </w:r>
                  </w:p>
                </w:txbxContent>
              </v:textbox>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510B0"/>
    <w:multiLevelType w:val="multilevel"/>
    <w:tmpl w:val="51A21E20"/>
    <w:lvl w:ilvl="0">
      <w:start w:val="1"/>
      <w:numFmt w:val="decimal"/>
      <w:pStyle w:val="Heading1"/>
      <w:lvlText w:val="%1."/>
      <w:lvlJc w:val="left"/>
      <w:pPr>
        <w:tabs>
          <w:tab w:val="num" w:pos="360"/>
        </w:tabs>
        <w:ind w:left="360" w:hanging="360"/>
      </w:pPr>
      <w:rPr>
        <w:rFonts w:cs="Times New Roman" w:hint="default"/>
      </w:rPr>
    </w:lvl>
    <w:lvl w:ilvl="1">
      <w:start w:val="1"/>
      <w:numFmt w:val="decimal"/>
      <w:pStyle w:val="Heading2"/>
      <w:lvlText w:val="%1.%2"/>
      <w:lvlJc w:val="left"/>
      <w:pPr>
        <w:tabs>
          <w:tab w:val="num" w:pos="284"/>
        </w:tabs>
        <w:ind w:left="284" w:hanging="284"/>
      </w:pPr>
      <w:rPr>
        <w:rFonts w:cs="Times New Roman" w:hint="default"/>
      </w:rPr>
    </w:lvl>
    <w:lvl w:ilvl="2">
      <w:start w:val="1"/>
      <w:numFmt w:val="decimal"/>
      <w:lvlText w:val="%1.%2.%3"/>
      <w:lvlJc w:val="left"/>
      <w:pPr>
        <w:tabs>
          <w:tab w:val="num" w:pos="454"/>
        </w:tabs>
        <w:ind w:left="454" w:hanging="45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23511D11"/>
    <w:multiLevelType w:val="multilevel"/>
    <w:tmpl w:val="06787FDA"/>
    <w:styleLink w:val="DBBodybullet"/>
    <w:lvl w:ilvl="0">
      <w:numFmt w:val="bullet"/>
      <w:lvlText w:val=""/>
      <w:lvlJc w:val="left"/>
      <w:pPr>
        <w:tabs>
          <w:tab w:val="num" w:pos="227"/>
        </w:tabs>
      </w:pPr>
      <w:rPr>
        <w:rFonts w:ascii="Symbol" w:hAnsi="Symbol" w:hint="default"/>
        <w:color w:val="auto"/>
        <w:sz w:val="1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272625DF"/>
    <w:multiLevelType w:val="hybridMultilevel"/>
    <w:tmpl w:val="300C87F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2A2F0553"/>
    <w:multiLevelType w:val="hybridMultilevel"/>
    <w:tmpl w:val="D494E786"/>
    <w:lvl w:ilvl="0" w:tplc="7CE6DFFA">
      <w:start w:val="1"/>
      <w:numFmt w:val="bullet"/>
      <w:lvlText w:val=""/>
      <w:lvlJc w:val="left"/>
      <w:pPr>
        <w:tabs>
          <w:tab w:val="num" w:pos="720"/>
        </w:tabs>
        <w:ind w:left="720" w:hanging="360"/>
      </w:pPr>
      <w:rPr>
        <w:rFonts w:ascii="Wingdings" w:hAnsi="Wingdings" w:hint="default"/>
      </w:rPr>
    </w:lvl>
    <w:lvl w:ilvl="1" w:tplc="F43ADD32" w:tentative="1">
      <w:start w:val="1"/>
      <w:numFmt w:val="bullet"/>
      <w:lvlText w:val=""/>
      <w:lvlJc w:val="left"/>
      <w:pPr>
        <w:tabs>
          <w:tab w:val="num" w:pos="1440"/>
        </w:tabs>
        <w:ind w:left="1440" w:hanging="360"/>
      </w:pPr>
      <w:rPr>
        <w:rFonts w:ascii="Wingdings" w:hAnsi="Wingdings" w:hint="default"/>
      </w:rPr>
    </w:lvl>
    <w:lvl w:ilvl="2" w:tplc="4B38307E" w:tentative="1">
      <w:start w:val="1"/>
      <w:numFmt w:val="bullet"/>
      <w:lvlText w:val=""/>
      <w:lvlJc w:val="left"/>
      <w:pPr>
        <w:tabs>
          <w:tab w:val="num" w:pos="2160"/>
        </w:tabs>
        <w:ind w:left="2160" w:hanging="360"/>
      </w:pPr>
      <w:rPr>
        <w:rFonts w:ascii="Wingdings" w:hAnsi="Wingdings" w:hint="default"/>
      </w:rPr>
    </w:lvl>
    <w:lvl w:ilvl="3" w:tplc="BB8EB288" w:tentative="1">
      <w:start w:val="1"/>
      <w:numFmt w:val="bullet"/>
      <w:lvlText w:val=""/>
      <w:lvlJc w:val="left"/>
      <w:pPr>
        <w:tabs>
          <w:tab w:val="num" w:pos="2880"/>
        </w:tabs>
        <w:ind w:left="2880" w:hanging="360"/>
      </w:pPr>
      <w:rPr>
        <w:rFonts w:ascii="Wingdings" w:hAnsi="Wingdings" w:hint="default"/>
      </w:rPr>
    </w:lvl>
    <w:lvl w:ilvl="4" w:tplc="77CA15E4" w:tentative="1">
      <w:start w:val="1"/>
      <w:numFmt w:val="bullet"/>
      <w:lvlText w:val=""/>
      <w:lvlJc w:val="left"/>
      <w:pPr>
        <w:tabs>
          <w:tab w:val="num" w:pos="3600"/>
        </w:tabs>
        <w:ind w:left="3600" w:hanging="360"/>
      </w:pPr>
      <w:rPr>
        <w:rFonts w:ascii="Wingdings" w:hAnsi="Wingdings" w:hint="default"/>
      </w:rPr>
    </w:lvl>
    <w:lvl w:ilvl="5" w:tplc="0B9CBF38" w:tentative="1">
      <w:start w:val="1"/>
      <w:numFmt w:val="bullet"/>
      <w:lvlText w:val=""/>
      <w:lvlJc w:val="left"/>
      <w:pPr>
        <w:tabs>
          <w:tab w:val="num" w:pos="4320"/>
        </w:tabs>
        <w:ind w:left="4320" w:hanging="360"/>
      </w:pPr>
      <w:rPr>
        <w:rFonts w:ascii="Wingdings" w:hAnsi="Wingdings" w:hint="default"/>
      </w:rPr>
    </w:lvl>
    <w:lvl w:ilvl="6" w:tplc="3A9CD566" w:tentative="1">
      <w:start w:val="1"/>
      <w:numFmt w:val="bullet"/>
      <w:lvlText w:val=""/>
      <w:lvlJc w:val="left"/>
      <w:pPr>
        <w:tabs>
          <w:tab w:val="num" w:pos="5040"/>
        </w:tabs>
        <w:ind w:left="5040" w:hanging="360"/>
      </w:pPr>
      <w:rPr>
        <w:rFonts w:ascii="Wingdings" w:hAnsi="Wingdings" w:hint="default"/>
      </w:rPr>
    </w:lvl>
    <w:lvl w:ilvl="7" w:tplc="39A62892" w:tentative="1">
      <w:start w:val="1"/>
      <w:numFmt w:val="bullet"/>
      <w:lvlText w:val=""/>
      <w:lvlJc w:val="left"/>
      <w:pPr>
        <w:tabs>
          <w:tab w:val="num" w:pos="5760"/>
        </w:tabs>
        <w:ind w:left="5760" w:hanging="360"/>
      </w:pPr>
      <w:rPr>
        <w:rFonts w:ascii="Wingdings" w:hAnsi="Wingdings" w:hint="default"/>
      </w:rPr>
    </w:lvl>
    <w:lvl w:ilvl="8" w:tplc="BB32DBD8" w:tentative="1">
      <w:start w:val="1"/>
      <w:numFmt w:val="bullet"/>
      <w:lvlText w:val=""/>
      <w:lvlJc w:val="left"/>
      <w:pPr>
        <w:tabs>
          <w:tab w:val="num" w:pos="6480"/>
        </w:tabs>
        <w:ind w:left="6480" w:hanging="360"/>
      </w:pPr>
      <w:rPr>
        <w:rFonts w:ascii="Wingdings" w:hAnsi="Wingdings" w:hint="default"/>
      </w:rPr>
    </w:lvl>
  </w:abstractNum>
  <w:abstractNum w:abstractNumId="4">
    <w:nsid w:val="34E14F4D"/>
    <w:multiLevelType w:val="hybridMultilevel"/>
    <w:tmpl w:val="06AC41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38926EEA"/>
    <w:multiLevelType w:val="hybridMultilevel"/>
    <w:tmpl w:val="3B2216A8"/>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nsid w:val="3B95747A"/>
    <w:multiLevelType w:val="hybridMultilevel"/>
    <w:tmpl w:val="9DFC51FE"/>
    <w:lvl w:ilvl="0" w:tplc="D6364E84">
      <w:start w:val="1"/>
      <w:numFmt w:val="bullet"/>
      <w:lvlText w:val=""/>
      <w:lvlJc w:val="left"/>
      <w:pPr>
        <w:tabs>
          <w:tab w:val="num" w:pos="720"/>
        </w:tabs>
        <w:ind w:left="720" w:hanging="360"/>
      </w:pPr>
      <w:rPr>
        <w:rFonts w:ascii="Wingdings" w:hAnsi="Wingdings" w:hint="default"/>
      </w:rPr>
    </w:lvl>
    <w:lvl w:ilvl="1" w:tplc="8F484192" w:tentative="1">
      <w:start w:val="1"/>
      <w:numFmt w:val="bullet"/>
      <w:lvlText w:val=""/>
      <w:lvlJc w:val="left"/>
      <w:pPr>
        <w:tabs>
          <w:tab w:val="num" w:pos="1440"/>
        </w:tabs>
        <w:ind w:left="1440" w:hanging="360"/>
      </w:pPr>
      <w:rPr>
        <w:rFonts w:ascii="Wingdings" w:hAnsi="Wingdings" w:hint="default"/>
      </w:rPr>
    </w:lvl>
    <w:lvl w:ilvl="2" w:tplc="E0AE118E" w:tentative="1">
      <w:start w:val="1"/>
      <w:numFmt w:val="bullet"/>
      <w:lvlText w:val=""/>
      <w:lvlJc w:val="left"/>
      <w:pPr>
        <w:tabs>
          <w:tab w:val="num" w:pos="2160"/>
        </w:tabs>
        <w:ind w:left="2160" w:hanging="360"/>
      </w:pPr>
      <w:rPr>
        <w:rFonts w:ascii="Wingdings" w:hAnsi="Wingdings" w:hint="default"/>
      </w:rPr>
    </w:lvl>
    <w:lvl w:ilvl="3" w:tplc="DA22F0D6" w:tentative="1">
      <w:start w:val="1"/>
      <w:numFmt w:val="bullet"/>
      <w:lvlText w:val=""/>
      <w:lvlJc w:val="left"/>
      <w:pPr>
        <w:tabs>
          <w:tab w:val="num" w:pos="2880"/>
        </w:tabs>
        <w:ind w:left="2880" w:hanging="360"/>
      </w:pPr>
      <w:rPr>
        <w:rFonts w:ascii="Wingdings" w:hAnsi="Wingdings" w:hint="default"/>
      </w:rPr>
    </w:lvl>
    <w:lvl w:ilvl="4" w:tplc="CD64EE46" w:tentative="1">
      <w:start w:val="1"/>
      <w:numFmt w:val="bullet"/>
      <w:lvlText w:val=""/>
      <w:lvlJc w:val="left"/>
      <w:pPr>
        <w:tabs>
          <w:tab w:val="num" w:pos="3600"/>
        </w:tabs>
        <w:ind w:left="3600" w:hanging="360"/>
      </w:pPr>
      <w:rPr>
        <w:rFonts w:ascii="Wingdings" w:hAnsi="Wingdings" w:hint="default"/>
      </w:rPr>
    </w:lvl>
    <w:lvl w:ilvl="5" w:tplc="733A14E6" w:tentative="1">
      <w:start w:val="1"/>
      <w:numFmt w:val="bullet"/>
      <w:lvlText w:val=""/>
      <w:lvlJc w:val="left"/>
      <w:pPr>
        <w:tabs>
          <w:tab w:val="num" w:pos="4320"/>
        </w:tabs>
        <w:ind w:left="4320" w:hanging="360"/>
      </w:pPr>
      <w:rPr>
        <w:rFonts w:ascii="Wingdings" w:hAnsi="Wingdings" w:hint="default"/>
      </w:rPr>
    </w:lvl>
    <w:lvl w:ilvl="6" w:tplc="20BC4A9C" w:tentative="1">
      <w:start w:val="1"/>
      <w:numFmt w:val="bullet"/>
      <w:lvlText w:val=""/>
      <w:lvlJc w:val="left"/>
      <w:pPr>
        <w:tabs>
          <w:tab w:val="num" w:pos="5040"/>
        </w:tabs>
        <w:ind w:left="5040" w:hanging="360"/>
      </w:pPr>
      <w:rPr>
        <w:rFonts w:ascii="Wingdings" w:hAnsi="Wingdings" w:hint="default"/>
      </w:rPr>
    </w:lvl>
    <w:lvl w:ilvl="7" w:tplc="D9DC6710" w:tentative="1">
      <w:start w:val="1"/>
      <w:numFmt w:val="bullet"/>
      <w:lvlText w:val=""/>
      <w:lvlJc w:val="left"/>
      <w:pPr>
        <w:tabs>
          <w:tab w:val="num" w:pos="5760"/>
        </w:tabs>
        <w:ind w:left="5760" w:hanging="360"/>
      </w:pPr>
      <w:rPr>
        <w:rFonts w:ascii="Wingdings" w:hAnsi="Wingdings" w:hint="default"/>
      </w:rPr>
    </w:lvl>
    <w:lvl w:ilvl="8" w:tplc="6A26B772" w:tentative="1">
      <w:start w:val="1"/>
      <w:numFmt w:val="bullet"/>
      <w:lvlText w:val=""/>
      <w:lvlJc w:val="left"/>
      <w:pPr>
        <w:tabs>
          <w:tab w:val="num" w:pos="6480"/>
        </w:tabs>
        <w:ind w:left="6480" w:hanging="360"/>
      </w:pPr>
      <w:rPr>
        <w:rFonts w:ascii="Wingdings" w:hAnsi="Wingdings" w:hint="default"/>
      </w:rPr>
    </w:lvl>
  </w:abstractNum>
  <w:abstractNum w:abstractNumId="7">
    <w:nsid w:val="48AF3316"/>
    <w:multiLevelType w:val="hybridMultilevel"/>
    <w:tmpl w:val="287EDE92"/>
    <w:lvl w:ilvl="0" w:tplc="2430AFE0">
      <w:start w:val="1"/>
      <w:numFmt w:val="bullet"/>
      <w:lvlText w:val=""/>
      <w:lvlJc w:val="left"/>
      <w:pPr>
        <w:tabs>
          <w:tab w:val="num" w:pos="720"/>
        </w:tabs>
        <w:ind w:left="720" w:hanging="360"/>
      </w:pPr>
      <w:rPr>
        <w:rFonts w:ascii="Wingdings" w:hAnsi="Wingdings" w:hint="default"/>
      </w:rPr>
    </w:lvl>
    <w:lvl w:ilvl="1" w:tplc="DB920746" w:tentative="1">
      <w:start w:val="1"/>
      <w:numFmt w:val="bullet"/>
      <w:lvlText w:val=""/>
      <w:lvlJc w:val="left"/>
      <w:pPr>
        <w:tabs>
          <w:tab w:val="num" w:pos="1440"/>
        </w:tabs>
        <w:ind w:left="1440" w:hanging="360"/>
      </w:pPr>
      <w:rPr>
        <w:rFonts w:ascii="Wingdings" w:hAnsi="Wingdings" w:hint="default"/>
      </w:rPr>
    </w:lvl>
    <w:lvl w:ilvl="2" w:tplc="74B4944A" w:tentative="1">
      <w:start w:val="1"/>
      <w:numFmt w:val="bullet"/>
      <w:lvlText w:val=""/>
      <w:lvlJc w:val="left"/>
      <w:pPr>
        <w:tabs>
          <w:tab w:val="num" w:pos="2160"/>
        </w:tabs>
        <w:ind w:left="2160" w:hanging="360"/>
      </w:pPr>
      <w:rPr>
        <w:rFonts w:ascii="Wingdings" w:hAnsi="Wingdings" w:hint="default"/>
      </w:rPr>
    </w:lvl>
    <w:lvl w:ilvl="3" w:tplc="78D4CC64" w:tentative="1">
      <w:start w:val="1"/>
      <w:numFmt w:val="bullet"/>
      <w:lvlText w:val=""/>
      <w:lvlJc w:val="left"/>
      <w:pPr>
        <w:tabs>
          <w:tab w:val="num" w:pos="2880"/>
        </w:tabs>
        <w:ind w:left="2880" w:hanging="360"/>
      </w:pPr>
      <w:rPr>
        <w:rFonts w:ascii="Wingdings" w:hAnsi="Wingdings" w:hint="default"/>
      </w:rPr>
    </w:lvl>
    <w:lvl w:ilvl="4" w:tplc="B96AC53E" w:tentative="1">
      <w:start w:val="1"/>
      <w:numFmt w:val="bullet"/>
      <w:lvlText w:val=""/>
      <w:lvlJc w:val="left"/>
      <w:pPr>
        <w:tabs>
          <w:tab w:val="num" w:pos="3600"/>
        </w:tabs>
        <w:ind w:left="3600" w:hanging="360"/>
      </w:pPr>
      <w:rPr>
        <w:rFonts w:ascii="Wingdings" w:hAnsi="Wingdings" w:hint="default"/>
      </w:rPr>
    </w:lvl>
    <w:lvl w:ilvl="5" w:tplc="5608096A" w:tentative="1">
      <w:start w:val="1"/>
      <w:numFmt w:val="bullet"/>
      <w:lvlText w:val=""/>
      <w:lvlJc w:val="left"/>
      <w:pPr>
        <w:tabs>
          <w:tab w:val="num" w:pos="4320"/>
        </w:tabs>
        <w:ind w:left="4320" w:hanging="360"/>
      </w:pPr>
      <w:rPr>
        <w:rFonts w:ascii="Wingdings" w:hAnsi="Wingdings" w:hint="default"/>
      </w:rPr>
    </w:lvl>
    <w:lvl w:ilvl="6" w:tplc="6410393A" w:tentative="1">
      <w:start w:val="1"/>
      <w:numFmt w:val="bullet"/>
      <w:lvlText w:val=""/>
      <w:lvlJc w:val="left"/>
      <w:pPr>
        <w:tabs>
          <w:tab w:val="num" w:pos="5040"/>
        </w:tabs>
        <w:ind w:left="5040" w:hanging="360"/>
      </w:pPr>
      <w:rPr>
        <w:rFonts w:ascii="Wingdings" w:hAnsi="Wingdings" w:hint="default"/>
      </w:rPr>
    </w:lvl>
    <w:lvl w:ilvl="7" w:tplc="C5B64B9C" w:tentative="1">
      <w:start w:val="1"/>
      <w:numFmt w:val="bullet"/>
      <w:lvlText w:val=""/>
      <w:lvlJc w:val="left"/>
      <w:pPr>
        <w:tabs>
          <w:tab w:val="num" w:pos="5760"/>
        </w:tabs>
        <w:ind w:left="5760" w:hanging="360"/>
      </w:pPr>
      <w:rPr>
        <w:rFonts w:ascii="Wingdings" w:hAnsi="Wingdings" w:hint="default"/>
      </w:rPr>
    </w:lvl>
    <w:lvl w:ilvl="8" w:tplc="2990D9F0" w:tentative="1">
      <w:start w:val="1"/>
      <w:numFmt w:val="bullet"/>
      <w:lvlText w:val=""/>
      <w:lvlJc w:val="left"/>
      <w:pPr>
        <w:tabs>
          <w:tab w:val="num" w:pos="6480"/>
        </w:tabs>
        <w:ind w:left="6480" w:hanging="360"/>
      </w:pPr>
      <w:rPr>
        <w:rFonts w:ascii="Wingdings" w:hAnsi="Wingdings" w:hint="default"/>
      </w:rPr>
    </w:lvl>
  </w:abstractNum>
  <w:abstractNum w:abstractNumId="8">
    <w:nsid w:val="51340DC1"/>
    <w:multiLevelType w:val="hybridMultilevel"/>
    <w:tmpl w:val="AE882C7A"/>
    <w:lvl w:ilvl="0" w:tplc="B8F4EBFE">
      <w:start w:val="1"/>
      <w:numFmt w:val="bullet"/>
      <w:lvlText w:val=""/>
      <w:lvlJc w:val="left"/>
      <w:pPr>
        <w:tabs>
          <w:tab w:val="num" w:pos="720"/>
        </w:tabs>
        <w:ind w:left="720" w:hanging="360"/>
      </w:pPr>
      <w:rPr>
        <w:rFonts w:ascii="Wingdings" w:hAnsi="Wingdings" w:hint="default"/>
      </w:rPr>
    </w:lvl>
    <w:lvl w:ilvl="1" w:tplc="22B03540" w:tentative="1">
      <w:start w:val="1"/>
      <w:numFmt w:val="bullet"/>
      <w:lvlText w:val=""/>
      <w:lvlJc w:val="left"/>
      <w:pPr>
        <w:tabs>
          <w:tab w:val="num" w:pos="1440"/>
        </w:tabs>
        <w:ind w:left="1440" w:hanging="360"/>
      </w:pPr>
      <w:rPr>
        <w:rFonts w:ascii="Wingdings" w:hAnsi="Wingdings" w:hint="default"/>
      </w:rPr>
    </w:lvl>
    <w:lvl w:ilvl="2" w:tplc="321A7C7A" w:tentative="1">
      <w:start w:val="1"/>
      <w:numFmt w:val="bullet"/>
      <w:lvlText w:val=""/>
      <w:lvlJc w:val="left"/>
      <w:pPr>
        <w:tabs>
          <w:tab w:val="num" w:pos="2160"/>
        </w:tabs>
        <w:ind w:left="2160" w:hanging="360"/>
      </w:pPr>
      <w:rPr>
        <w:rFonts w:ascii="Wingdings" w:hAnsi="Wingdings" w:hint="default"/>
      </w:rPr>
    </w:lvl>
    <w:lvl w:ilvl="3" w:tplc="F1CCA6DA" w:tentative="1">
      <w:start w:val="1"/>
      <w:numFmt w:val="bullet"/>
      <w:lvlText w:val=""/>
      <w:lvlJc w:val="left"/>
      <w:pPr>
        <w:tabs>
          <w:tab w:val="num" w:pos="2880"/>
        </w:tabs>
        <w:ind w:left="2880" w:hanging="360"/>
      </w:pPr>
      <w:rPr>
        <w:rFonts w:ascii="Wingdings" w:hAnsi="Wingdings" w:hint="default"/>
      </w:rPr>
    </w:lvl>
    <w:lvl w:ilvl="4" w:tplc="91969734" w:tentative="1">
      <w:start w:val="1"/>
      <w:numFmt w:val="bullet"/>
      <w:lvlText w:val=""/>
      <w:lvlJc w:val="left"/>
      <w:pPr>
        <w:tabs>
          <w:tab w:val="num" w:pos="3600"/>
        </w:tabs>
        <w:ind w:left="3600" w:hanging="360"/>
      </w:pPr>
      <w:rPr>
        <w:rFonts w:ascii="Wingdings" w:hAnsi="Wingdings" w:hint="default"/>
      </w:rPr>
    </w:lvl>
    <w:lvl w:ilvl="5" w:tplc="2E1070C4" w:tentative="1">
      <w:start w:val="1"/>
      <w:numFmt w:val="bullet"/>
      <w:lvlText w:val=""/>
      <w:lvlJc w:val="left"/>
      <w:pPr>
        <w:tabs>
          <w:tab w:val="num" w:pos="4320"/>
        </w:tabs>
        <w:ind w:left="4320" w:hanging="360"/>
      </w:pPr>
      <w:rPr>
        <w:rFonts w:ascii="Wingdings" w:hAnsi="Wingdings" w:hint="default"/>
      </w:rPr>
    </w:lvl>
    <w:lvl w:ilvl="6" w:tplc="726AAA50" w:tentative="1">
      <w:start w:val="1"/>
      <w:numFmt w:val="bullet"/>
      <w:lvlText w:val=""/>
      <w:lvlJc w:val="left"/>
      <w:pPr>
        <w:tabs>
          <w:tab w:val="num" w:pos="5040"/>
        </w:tabs>
        <w:ind w:left="5040" w:hanging="360"/>
      </w:pPr>
      <w:rPr>
        <w:rFonts w:ascii="Wingdings" w:hAnsi="Wingdings" w:hint="default"/>
      </w:rPr>
    </w:lvl>
    <w:lvl w:ilvl="7" w:tplc="3448FC04" w:tentative="1">
      <w:start w:val="1"/>
      <w:numFmt w:val="bullet"/>
      <w:lvlText w:val=""/>
      <w:lvlJc w:val="left"/>
      <w:pPr>
        <w:tabs>
          <w:tab w:val="num" w:pos="5760"/>
        </w:tabs>
        <w:ind w:left="5760" w:hanging="360"/>
      </w:pPr>
      <w:rPr>
        <w:rFonts w:ascii="Wingdings" w:hAnsi="Wingdings" w:hint="default"/>
      </w:rPr>
    </w:lvl>
    <w:lvl w:ilvl="8" w:tplc="CF8E2D78" w:tentative="1">
      <w:start w:val="1"/>
      <w:numFmt w:val="bullet"/>
      <w:lvlText w:val=""/>
      <w:lvlJc w:val="left"/>
      <w:pPr>
        <w:tabs>
          <w:tab w:val="num" w:pos="6480"/>
        </w:tabs>
        <w:ind w:left="6480" w:hanging="360"/>
      </w:pPr>
      <w:rPr>
        <w:rFonts w:ascii="Wingdings" w:hAnsi="Wingdings" w:hint="default"/>
      </w:rPr>
    </w:lvl>
  </w:abstractNum>
  <w:abstractNum w:abstractNumId="9">
    <w:nsid w:val="541B66FC"/>
    <w:multiLevelType w:val="hybridMultilevel"/>
    <w:tmpl w:val="49A82682"/>
    <w:lvl w:ilvl="0" w:tplc="9CA2A43A">
      <w:start w:val="1"/>
      <w:numFmt w:val="bullet"/>
      <w:lvlText w:val=""/>
      <w:lvlJc w:val="left"/>
      <w:pPr>
        <w:tabs>
          <w:tab w:val="num" w:pos="720"/>
        </w:tabs>
        <w:ind w:left="720" w:hanging="360"/>
      </w:pPr>
      <w:rPr>
        <w:rFonts w:ascii="Wingdings" w:hAnsi="Wingdings" w:hint="default"/>
      </w:rPr>
    </w:lvl>
    <w:lvl w:ilvl="1" w:tplc="DB8AF6C8" w:tentative="1">
      <w:start w:val="1"/>
      <w:numFmt w:val="bullet"/>
      <w:lvlText w:val=""/>
      <w:lvlJc w:val="left"/>
      <w:pPr>
        <w:tabs>
          <w:tab w:val="num" w:pos="1440"/>
        </w:tabs>
        <w:ind w:left="1440" w:hanging="360"/>
      </w:pPr>
      <w:rPr>
        <w:rFonts w:ascii="Wingdings" w:hAnsi="Wingdings" w:hint="default"/>
      </w:rPr>
    </w:lvl>
    <w:lvl w:ilvl="2" w:tplc="1CB486E6" w:tentative="1">
      <w:start w:val="1"/>
      <w:numFmt w:val="bullet"/>
      <w:lvlText w:val=""/>
      <w:lvlJc w:val="left"/>
      <w:pPr>
        <w:tabs>
          <w:tab w:val="num" w:pos="2160"/>
        </w:tabs>
        <w:ind w:left="2160" w:hanging="360"/>
      </w:pPr>
      <w:rPr>
        <w:rFonts w:ascii="Wingdings" w:hAnsi="Wingdings" w:hint="default"/>
      </w:rPr>
    </w:lvl>
    <w:lvl w:ilvl="3" w:tplc="B5A2ADDC" w:tentative="1">
      <w:start w:val="1"/>
      <w:numFmt w:val="bullet"/>
      <w:lvlText w:val=""/>
      <w:lvlJc w:val="left"/>
      <w:pPr>
        <w:tabs>
          <w:tab w:val="num" w:pos="2880"/>
        </w:tabs>
        <w:ind w:left="2880" w:hanging="360"/>
      </w:pPr>
      <w:rPr>
        <w:rFonts w:ascii="Wingdings" w:hAnsi="Wingdings" w:hint="default"/>
      </w:rPr>
    </w:lvl>
    <w:lvl w:ilvl="4" w:tplc="4E8CDB1C" w:tentative="1">
      <w:start w:val="1"/>
      <w:numFmt w:val="bullet"/>
      <w:lvlText w:val=""/>
      <w:lvlJc w:val="left"/>
      <w:pPr>
        <w:tabs>
          <w:tab w:val="num" w:pos="3600"/>
        </w:tabs>
        <w:ind w:left="3600" w:hanging="360"/>
      </w:pPr>
      <w:rPr>
        <w:rFonts w:ascii="Wingdings" w:hAnsi="Wingdings" w:hint="default"/>
      </w:rPr>
    </w:lvl>
    <w:lvl w:ilvl="5" w:tplc="4C40B680" w:tentative="1">
      <w:start w:val="1"/>
      <w:numFmt w:val="bullet"/>
      <w:lvlText w:val=""/>
      <w:lvlJc w:val="left"/>
      <w:pPr>
        <w:tabs>
          <w:tab w:val="num" w:pos="4320"/>
        </w:tabs>
        <w:ind w:left="4320" w:hanging="360"/>
      </w:pPr>
      <w:rPr>
        <w:rFonts w:ascii="Wingdings" w:hAnsi="Wingdings" w:hint="default"/>
      </w:rPr>
    </w:lvl>
    <w:lvl w:ilvl="6" w:tplc="C3F2BF6A" w:tentative="1">
      <w:start w:val="1"/>
      <w:numFmt w:val="bullet"/>
      <w:lvlText w:val=""/>
      <w:lvlJc w:val="left"/>
      <w:pPr>
        <w:tabs>
          <w:tab w:val="num" w:pos="5040"/>
        </w:tabs>
        <w:ind w:left="5040" w:hanging="360"/>
      </w:pPr>
      <w:rPr>
        <w:rFonts w:ascii="Wingdings" w:hAnsi="Wingdings" w:hint="default"/>
      </w:rPr>
    </w:lvl>
    <w:lvl w:ilvl="7" w:tplc="CA9662DE" w:tentative="1">
      <w:start w:val="1"/>
      <w:numFmt w:val="bullet"/>
      <w:lvlText w:val=""/>
      <w:lvlJc w:val="left"/>
      <w:pPr>
        <w:tabs>
          <w:tab w:val="num" w:pos="5760"/>
        </w:tabs>
        <w:ind w:left="5760" w:hanging="360"/>
      </w:pPr>
      <w:rPr>
        <w:rFonts w:ascii="Wingdings" w:hAnsi="Wingdings" w:hint="default"/>
      </w:rPr>
    </w:lvl>
    <w:lvl w:ilvl="8" w:tplc="426CAAC8" w:tentative="1">
      <w:start w:val="1"/>
      <w:numFmt w:val="bullet"/>
      <w:lvlText w:val=""/>
      <w:lvlJc w:val="left"/>
      <w:pPr>
        <w:tabs>
          <w:tab w:val="num" w:pos="6480"/>
        </w:tabs>
        <w:ind w:left="6480" w:hanging="360"/>
      </w:pPr>
      <w:rPr>
        <w:rFonts w:ascii="Wingdings" w:hAnsi="Wingdings" w:hint="default"/>
      </w:rPr>
    </w:lvl>
  </w:abstractNum>
  <w:abstractNum w:abstractNumId="10">
    <w:nsid w:val="5BB923C1"/>
    <w:multiLevelType w:val="hybridMultilevel"/>
    <w:tmpl w:val="CBF6187E"/>
    <w:lvl w:ilvl="0" w:tplc="FD507BA4">
      <w:start w:val="1"/>
      <w:numFmt w:val="bullet"/>
      <w:lvlText w:val=""/>
      <w:lvlJc w:val="left"/>
      <w:pPr>
        <w:tabs>
          <w:tab w:val="num" w:pos="720"/>
        </w:tabs>
        <w:ind w:left="720" w:hanging="360"/>
      </w:pPr>
      <w:rPr>
        <w:rFonts w:ascii="Wingdings" w:hAnsi="Wingdings" w:hint="default"/>
      </w:rPr>
    </w:lvl>
    <w:lvl w:ilvl="1" w:tplc="E802286A" w:tentative="1">
      <w:start w:val="1"/>
      <w:numFmt w:val="bullet"/>
      <w:lvlText w:val=""/>
      <w:lvlJc w:val="left"/>
      <w:pPr>
        <w:tabs>
          <w:tab w:val="num" w:pos="1440"/>
        </w:tabs>
        <w:ind w:left="1440" w:hanging="360"/>
      </w:pPr>
      <w:rPr>
        <w:rFonts w:ascii="Wingdings" w:hAnsi="Wingdings" w:hint="default"/>
      </w:rPr>
    </w:lvl>
    <w:lvl w:ilvl="2" w:tplc="F30497F2" w:tentative="1">
      <w:start w:val="1"/>
      <w:numFmt w:val="bullet"/>
      <w:lvlText w:val=""/>
      <w:lvlJc w:val="left"/>
      <w:pPr>
        <w:tabs>
          <w:tab w:val="num" w:pos="2160"/>
        </w:tabs>
        <w:ind w:left="2160" w:hanging="360"/>
      </w:pPr>
      <w:rPr>
        <w:rFonts w:ascii="Wingdings" w:hAnsi="Wingdings" w:hint="default"/>
      </w:rPr>
    </w:lvl>
    <w:lvl w:ilvl="3" w:tplc="C0AE7354" w:tentative="1">
      <w:start w:val="1"/>
      <w:numFmt w:val="bullet"/>
      <w:lvlText w:val=""/>
      <w:lvlJc w:val="left"/>
      <w:pPr>
        <w:tabs>
          <w:tab w:val="num" w:pos="2880"/>
        </w:tabs>
        <w:ind w:left="2880" w:hanging="360"/>
      </w:pPr>
      <w:rPr>
        <w:rFonts w:ascii="Wingdings" w:hAnsi="Wingdings" w:hint="default"/>
      </w:rPr>
    </w:lvl>
    <w:lvl w:ilvl="4" w:tplc="F64EA532" w:tentative="1">
      <w:start w:val="1"/>
      <w:numFmt w:val="bullet"/>
      <w:lvlText w:val=""/>
      <w:lvlJc w:val="left"/>
      <w:pPr>
        <w:tabs>
          <w:tab w:val="num" w:pos="3600"/>
        </w:tabs>
        <w:ind w:left="3600" w:hanging="360"/>
      </w:pPr>
      <w:rPr>
        <w:rFonts w:ascii="Wingdings" w:hAnsi="Wingdings" w:hint="default"/>
      </w:rPr>
    </w:lvl>
    <w:lvl w:ilvl="5" w:tplc="11B2172E" w:tentative="1">
      <w:start w:val="1"/>
      <w:numFmt w:val="bullet"/>
      <w:lvlText w:val=""/>
      <w:lvlJc w:val="left"/>
      <w:pPr>
        <w:tabs>
          <w:tab w:val="num" w:pos="4320"/>
        </w:tabs>
        <w:ind w:left="4320" w:hanging="360"/>
      </w:pPr>
      <w:rPr>
        <w:rFonts w:ascii="Wingdings" w:hAnsi="Wingdings" w:hint="default"/>
      </w:rPr>
    </w:lvl>
    <w:lvl w:ilvl="6" w:tplc="B78E5B9A" w:tentative="1">
      <w:start w:val="1"/>
      <w:numFmt w:val="bullet"/>
      <w:lvlText w:val=""/>
      <w:lvlJc w:val="left"/>
      <w:pPr>
        <w:tabs>
          <w:tab w:val="num" w:pos="5040"/>
        </w:tabs>
        <w:ind w:left="5040" w:hanging="360"/>
      </w:pPr>
      <w:rPr>
        <w:rFonts w:ascii="Wingdings" w:hAnsi="Wingdings" w:hint="default"/>
      </w:rPr>
    </w:lvl>
    <w:lvl w:ilvl="7" w:tplc="76BED94E" w:tentative="1">
      <w:start w:val="1"/>
      <w:numFmt w:val="bullet"/>
      <w:lvlText w:val=""/>
      <w:lvlJc w:val="left"/>
      <w:pPr>
        <w:tabs>
          <w:tab w:val="num" w:pos="5760"/>
        </w:tabs>
        <w:ind w:left="5760" w:hanging="360"/>
      </w:pPr>
      <w:rPr>
        <w:rFonts w:ascii="Wingdings" w:hAnsi="Wingdings" w:hint="default"/>
      </w:rPr>
    </w:lvl>
    <w:lvl w:ilvl="8" w:tplc="26249B96" w:tentative="1">
      <w:start w:val="1"/>
      <w:numFmt w:val="bullet"/>
      <w:lvlText w:val=""/>
      <w:lvlJc w:val="left"/>
      <w:pPr>
        <w:tabs>
          <w:tab w:val="num" w:pos="6480"/>
        </w:tabs>
        <w:ind w:left="6480" w:hanging="360"/>
      </w:pPr>
      <w:rPr>
        <w:rFonts w:ascii="Wingdings" w:hAnsi="Wingdings" w:hint="default"/>
      </w:rPr>
    </w:lvl>
  </w:abstractNum>
  <w:abstractNum w:abstractNumId="11">
    <w:nsid w:val="62331CD8"/>
    <w:multiLevelType w:val="hybridMultilevel"/>
    <w:tmpl w:val="9AF2D966"/>
    <w:lvl w:ilvl="0" w:tplc="CAD60C3E">
      <w:start w:val="1"/>
      <w:numFmt w:val="bullet"/>
      <w:lvlText w:val=""/>
      <w:lvlJc w:val="left"/>
      <w:pPr>
        <w:tabs>
          <w:tab w:val="num" w:pos="720"/>
        </w:tabs>
        <w:ind w:left="720" w:hanging="360"/>
      </w:pPr>
      <w:rPr>
        <w:rFonts w:ascii="Wingdings" w:hAnsi="Wingdings" w:hint="default"/>
      </w:rPr>
    </w:lvl>
    <w:lvl w:ilvl="1" w:tplc="FD9CEFC2" w:tentative="1">
      <w:start w:val="1"/>
      <w:numFmt w:val="bullet"/>
      <w:lvlText w:val=""/>
      <w:lvlJc w:val="left"/>
      <w:pPr>
        <w:tabs>
          <w:tab w:val="num" w:pos="1440"/>
        </w:tabs>
        <w:ind w:left="1440" w:hanging="360"/>
      </w:pPr>
      <w:rPr>
        <w:rFonts w:ascii="Wingdings" w:hAnsi="Wingdings" w:hint="default"/>
      </w:rPr>
    </w:lvl>
    <w:lvl w:ilvl="2" w:tplc="6D64F9E6" w:tentative="1">
      <w:start w:val="1"/>
      <w:numFmt w:val="bullet"/>
      <w:lvlText w:val=""/>
      <w:lvlJc w:val="left"/>
      <w:pPr>
        <w:tabs>
          <w:tab w:val="num" w:pos="2160"/>
        </w:tabs>
        <w:ind w:left="2160" w:hanging="360"/>
      </w:pPr>
      <w:rPr>
        <w:rFonts w:ascii="Wingdings" w:hAnsi="Wingdings" w:hint="default"/>
      </w:rPr>
    </w:lvl>
    <w:lvl w:ilvl="3" w:tplc="A4ACC7A8" w:tentative="1">
      <w:start w:val="1"/>
      <w:numFmt w:val="bullet"/>
      <w:lvlText w:val=""/>
      <w:lvlJc w:val="left"/>
      <w:pPr>
        <w:tabs>
          <w:tab w:val="num" w:pos="2880"/>
        </w:tabs>
        <w:ind w:left="2880" w:hanging="360"/>
      </w:pPr>
      <w:rPr>
        <w:rFonts w:ascii="Wingdings" w:hAnsi="Wingdings" w:hint="default"/>
      </w:rPr>
    </w:lvl>
    <w:lvl w:ilvl="4" w:tplc="0CDE1EEC" w:tentative="1">
      <w:start w:val="1"/>
      <w:numFmt w:val="bullet"/>
      <w:lvlText w:val=""/>
      <w:lvlJc w:val="left"/>
      <w:pPr>
        <w:tabs>
          <w:tab w:val="num" w:pos="3600"/>
        </w:tabs>
        <w:ind w:left="3600" w:hanging="360"/>
      </w:pPr>
      <w:rPr>
        <w:rFonts w:ascii="Wingdings" w:hAnsi="Wingdings" w:hint="default"/>
      </w:rPr>
    </w:lvl>
    <w:lvl w:ilvl="5" w:tplc="88CC9284" w:tentative="1">
      <w:start w:val="1"/>
      <w:numFmt w:val="bullet"/>
      <w:lvlText w:val=""/>
      <w:lvlJc w:val="left"/>
      <w:pPr>
        <w:tabs>
          <w:tab w:val="num" w:pos="4320"/>
        </w:tabs>
        <w:ind w:left="4320" w:hanging="360"/>
      </w:pPr>
      <w:rPr>
        <w:rFonts w:ascii="Wingdings" w:hAnsi="Wingdings" w:hint="default"/>
      </w:rPr>
    </w:lvl>
    <w:lvl w:ilvl="6" w:tplc="7AC44D96" w:tentative="1">
      <w:start w:val="1"/>
      <w:numFmt w:val="bullet"/>
      <w:lvlText w:val=""/>
      <w:lvlJc w:val="left"/>
      <w:pPr>
        <w:tabs>
          <w:tab w:val="num" w:pos="5040"/>
        </w:tabs>
        <w:ind w:left="5040" w:hanging="360"/>
      </w:pPr>
      <w:rPr>
        <w:rFonts w:ascii="Wingdings" w:hAnsi="Wingdings" w:hint="default"/>
      </w:rPr>
    </w:lvl>
    <w:lvl w:ilvl="7" w:tplc="DB48DD12" w:tentative="1">
      <w:start w:val="1"/>
      <w:numFmt w:val="bullet"/>
      <w:lvlText w:val=""/>
      <w:lvlJc w:val="left"/>
      <w:pPr>
        <w:tabs>
          <w:tab w:val="num" w:pos="5760"/>
        </w:tabs>
        <w:ind w:left="5760" w:hanging="360"/>
      </w:pPr>
      <w:rPr>
        <w:rFonts w:ascii="Wingdings" w:hAnsi="Wingdings" w:hint="default"/>
      </w:rPr>
    </w:lvl>
    <w:lvl w:ilvl="8" w:tplc="9D961B22" w:tentative="1">
      <w:start w:val="1"/>
      <w:numFmt w:val="bullet"/>
      <w:lvlText w:val=""/>
      <w:lvlJc w:val="left"/>
      <w:pPr>
        <w:tabs>
          <w:tab w:val="num" w:pos="6480"/>
        </w:tabs>
        <w:ind w:left="6480" w:hanging="360"/>
      </w:pPr>
      <w:rPr>
        <w:rFonts w:ascii="Wingdings" w:hAnsi="Wingdings" w:hint="default"/>
      </w:rPr>
    </w:lvl>
  </w:abstractNum>
  <w:abstractNum w:abstractNumId="12">
    <w:nsid w:val="690815DA"/>
    <w:multiLevelType w:val="hybridMultilevel"/>
    <w:tmpl w:val="13F2696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6"/>
  </w:num>
  <w:num w:numId="4">
    <w:abstractNumId w:val="7"/>
  </w:num>
  <w:num w:numId="5">
    <w:abstractNumId w:val="3"/>
  </w:num>
  <w:num w:numId="6">
    <w:abstractNumId w:val="10"/>
  </w:num>
  <w:num w:numId="7">
    <w:abstractNumId w:val="11"/>
  </w:num>
  <w:num w:numId="8">
    <w:abstractNumId w:val="8"/>
  </w:num>
  <w:num w:numId="9">
    <w:abstractNumId w:val="9"/>
  </w:num>
  <w:num w:numId="10">
    <w:abstractNumId w:val="4"/>
  </w:num>
  <w:num w:numId="11">
    <w:abstractNumId w:val="5"/>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6D2"/>
    <w:rsid w:val="00000D38"/>
    <w:rsid w:val="000030FD"/>
    <w:rsid w:val="0000594C"/>
    <w:rsid w:val="0000699A"/>
    <w:rsid w:val="000103E9"/>
    <w:rsid w:val="00015BA7"/>
    <w:rsid w:val="00016553"/>
    <w:rsid w:val="000264AD"/>
    <w:rsid w:val="00031AC0"/>
    <w:rsid w:val="00032C4E"/>
    <w:rsid w:val="00034363"/>
    <w:rsid w:val="00034E2B"/>
    <w:rsid w:val="00036E95"/>
    <w:rsid w:val="000379FB"/>
    <w:rsid w:val="000418E1"/>
    <w:rsid w:val="00042BCA"/>
    <w:rsid w:val="0004350D"/>
    <w:rsid w:val="00043DFC"/>
    <w:rsid w:val="00044135"/>
    <w:rsid w:val="000441BE"/>
    <w:rsid w:val="00051B49"/>
    <w:rsid w:val="0005645F"/>
    <w:rsid w:val="00056F8A"/>
    <w:rsid w:val="00057872"/>
    <w:rsid w:val="00057C9B"/>
    <w:rsid w:val="00057CFC"/>
    <w:rsid w:val="000602CE"/>
    <w:rsid w:val="000627F6"/>
    <w:rsid w:val="00062DD9"/>
    <w:rsid w:val="0006421A"/>
    <w:rsid w:val="000656C0"/>
    <w:rsid w:val="0006592C"/>
    <w:rsid w:val="000660D9"/>
    <w:rsid w:val="000672DB"/>
    <w:rsid w:val="00071177"/>
    <w:rsid w:val="000716D4"/>
    <w:rsid w:val="00071762"/>
    <w:rsid w:val="0007437D"/>
    <w:rsid w:val="000765C3"/>
    <w:rsid w:val="00077C9D"/>
    <w:rsid w:val="00082ABD"/>
    <w:rsid w:val="00084215"/>
    <w:rsid w:val="000853F6"/>
    <w:rsid w:val="000855BA"/>
    <w:rsid w:val="000877EA"/>
    <w:rsid w:val="00092467"/>
    <w:rsid w:val="000928A0"/>
    <w:rsid w:val="000929FA"/>
    <w:rsid w:val="000A219A"/>
    <w:rsid w:val="000A6496"/>
    <w:rsid w:val="000B71E7"/>
    <w:rsid w:val="000C248F"/>
    <w:rsid w:val="000C3008"/>
    <w:rsid w:val="000C33E3"/>
    <w:rsid w:val="000D056B"/>
    <w:rsid w:val="000D208B"/>
    <w:rsid w:val="000D2D4C"/>
    <w:rsid w:val="000D41AE"/>
    <w:rsid w:val="000D4750"/>
    <w:rsid w:val="000D51A7"/>
    <w:rsid w:val="000D6C7E"/>
    <w:rsid w:val="000E1775"/>
    <w:rsid w:val="000E426E"/>
    <w:rsid w:val="000E4805"/>
    <w:rsid w:val="000E6285"/>
    <w:rsid w:val="000F0095"/>
    <w:rsid w:val="000F056F"/>
    <w:rsid w:val="000F0E6C"/>
    <w:rsid w:val="000F1B1A"/>
    <w:rsid w:val="000F2177"/>
    <w:rsid w:val="000F28A2"/>
    <w:rsid w:val="000F3018"/>
    <w:rsid w:val="000F3929"/>
    <w:rsid w:val="000F3BC7"/>
    <w:rsid w:val="000F3EF8"/>
    <w:rsid w:val="000F4A15"/>
    <w:rsid w:val="000F668C"/>
    <w:rsid w:val="000F6D9C"/>
    <w:rsid w:val="000F7E73"/>
    <w:rsid w:val="00100B15"/>
    <w:rsid w:val="00102564"/>
    <w:rsid w:val="001059FF"/>
    <w:rsid w:val="001075D7"/>
    <w:rsid w:val="001109DF"/>
    <w:rsid w:val="00111C14"/>
    <w:rsid w:val="00112FB2"/>
    <w:rsid w:val="001131ED"/>
    <w:rsid w:val="0011432A"/>
    <w:rsid w:val="001173FF"/>
    <w:rsid w:val="001230F7"/>
    <w:rsid w:val="00123B57"/>
    <w:rsid w:val="00124FFF"/>
    <w:rsid w:val="0012594C"/>
    <w:rsid w:val="0012623A"/>
    <w:rsid w:val="00127519"/>
    <w:rsid w:val="00130BFC"/>
    <w:rsid w:val="00135A05"/>
    <w:rsid w:val="00136CA8"/>
    <w:rsid w:val="00137E90"/>
    <w:rsid w:val="0014124C"/>
    <w:rsid w:val="00143A0E"/>
    <w:rsid w:val="00143B37"/>
    <w:rsid w:val="00145608"/>
    <w:rsid w:val="00151C05"/>
    <w:rsid w:val="00151F82"/>
    <w:rsid w:val="00153170"/>
    <w:rsid w:val="00154EAC"/>
    <w:rsid w:val="00155F55"/>
    <w:rsid w:val="00155F62"/>
    <w:rsid w:val="00157245"/>
    <w:rsid w:val="001606D2"/>
    <w:rsid w:val="00160AA6"/>
    <w:rsid w:val="00161BE5"/>
    <w:rsid w:val="0016466A"/>
    <w:rsid w:val="001659D3"/>
    <w:rsid w:val="00170597"/>
    <w:rsid w:val="001729E5"/>
    <w:rsid w:val="00172B7C"/>
    <w:rsid w:val="001756D5"/>
    <w:rsid w:val="001757C8"/>
    <w:rsid w:val="001758B6"/>
    <w:rsid w:val="00176393"/>
    <w:rsid w:val="001770F2"/>
    <w:rsid w:val="00180913"/>
    <w:rsid w:val="00182FD2"/>
    <w:rsid w:val="00185F3A"/>
    <w:rsid w:val="00187151"/>
    <w:rsid w:val="00187374"/>
    <w:rsid w:val="00187FE7"/>
    <w:rsid w:val="001907BA"/>
    <w:rsid w:val="001913DE"/>
    <w:rsid w:val="00191400"/>
    <w:rsid w:val="001A29BB"/>
    <w:rsid w:val="001A4528"/>
    <w:rsid w:val="001A6673"/>
    <w:rsid w:val="001B1CF7"/>
    <w:rsid w:val="001B2D6D"/>
    <w:rsid w:val="001B480D"/>
    <w:rsid w:val="001B6D01"/>
    <w:rsid w:val="001B711A"/>
    <w:rsid w:val="001C0F3F"/>
    <w:rsid w:val="001C3197"/>
    <w:rsid w:val="001C5060"/>
    <w:rsid w:val="001C5964"/>
    <w:rsid w:val="001C65DF"/>
    <w:rsid w:val="001C6EC6"/>
    <w:rsid w:val="001C7042"/>
    <w:rsid w:val="001C78EC"/>
    <w:rsid w:val="001D6475"/>
    <w:rsid w:val="001E1E26"/>
    <w:rsid w:val="001E6B03"/>
    <w:rsid w:val="001E772E"/>
    <w:rsid w:val="001F2D34"/>
    <w:rsid w:val="00200FBC"/>
    <w:rsid w:val="002048CF"/>
    <w:rsid w:val="0021028B"/>
    <w:rsid w:val="00211CA4"/>
    <w:rsid w:val="002120DA"/>
    <w:rsid w:val="00212A60"/>
    <w:rsid w:val="00215498"/>
    <w:rsid w:val="00216722"/>
    <w:rsid w:val="002168FB"/>
    <w:rsid w:val="00222360"/>
    <w:rsid w:val="00222B20"/>
    <w:rsid w:val="00226A90"/>
    <w:rsid w:val="002313D5"/>
    <w:rsid w:val="0023310C"/>
    <w:rsid w:val="00235C34"/>
    <w:rsid w:val="0024053C"/>
    <w:rsid w:val="00242CD6"/>
    <w:rsid w:val="002433AD"/>
    <w:rsid w:val="0024635F"/>
    <w:rsid w:val="002471EC"/>
    <w:rsid w:val="002559E1"/>
    <w:rsid w:val="002567BA"/>
    <w:rsid w:val="00261ED4"/>
    <w:rsid w:val="00261FEF"/>
    <w:rsid w:val="00266613"/>
    <w:rsid w:val="00267307"/>
    <w:rsid w:val="0027198F"/>
    <w:rsid w:val="00275176"/>
    <w:rsid w:val="0027675D"/>
    <w:rsid w:val="00280B27"/>
    <w:rsid w:val="00280BBF"/>
    <w:rsid w:val="0028321E"/>
    <w:rsid w:val="002838A4"/>
    <w:rsid w:val="00285539"/>
    <w:rsid w:val="00285553"/>
    <w:rsid w:val="00286CBD"/>
    <w:rsid w:val="002908D3"/>
    <w:rsid w:val="00290C47"/>
    <w:rsid w:val="002919C9"/>
    <w:rsid w:val="002926B4"/>
    <w:rsid w:val="00293C9E"/>
    <w:rsid w:val="00293EE9"/>
    <w:rsid w:val="0029569B"/>
    <w:rsid w:val="00296BB6"/>
    <w:rsid w:val="002A0C45"/>
    <w:rsid w:val="002A1765"/>
    <w:rsid w:val="002A1DA9"/>
    <w:rsid w:val="002A2B41"/>
    <w:rsid w:val="002A5300"/>
    <w:rsid w:val="002A592D"/>
    <w:rsid w:val="002A5EA5"/>
    <w:rsid w:val="002A5EBA"/>
    <w:rsid w:val="002B1664"/>
    <w:rsid w:val="002B3874"/>
    <w:rsid w:val="002B6FC7"/>
    <w:rsid w:val="002C0E24"/>
    <w:rsid w:val="002D2BF4"/>
    <w:rsid w:val="002D2D53"/>
    <w:rsid w:val="002D554F"/>
    <w:rsid w:val="002D60C2"/>
    <w:rsid w:val="002E23EA"/>
    <w:rsid w:val="002E2422"/>
    <w:rsid w:val="002E30F9"/>
    <w:rsid w:val="002E348E"/>
    <w:rsid w:val="002E3991"/>
    <w:rsid w:val="002E49BB"/>
    <w:rsid w:val="002E59DE"/>
    <w:rsid w:val="002E5A7E"/>
    <w:rsid w:val="002F293F"/>
    <w:rsid w:val="002F50DA"/>
    <w:rsid w:val="002F6909"/>
    <w:rsid w:val="002F7138"/>
    <w:rsid w:val="002F7E63"/>
    <w:rsid w:val="00300F14"/>
    <w:rsid w:val="00301335"/>
    <w:rsid w:val="00301C5C"/>
    <w:rsid w:val="00303B2A"/>
    <w:rsid w:val="00310637"/>
    <w:rsid w:val="003126D2"/>
    <w:rsid w:val="003132A5"/>
    <w:rsid w:val="00314C8D"/>
    <w:rsid w:val="00315E2A"/>
    <w:rsid w:val="00316E3E"/>
    <w:rsid w:val="00317839"/>
    <w:rsid w:val="003179A2"/>
    <w:rsid w:val="0032000B"/>
    <w:rsid w:val="00322AB1"/>
    <w:rsid w:val="00322DAC"/>
    <w:rsid w:val="00327BC5"/>
    <w:rsid w:val="00330EFA"/>
    <w:rsid w:val="0033408D"/>
    <w:rsid w:val="003344FE"/>
    <w:rsid w:val="0033690A"/>
    <w:rsid w:val="00336D59"/>
    <w:rsid w:val="00337EBD"/>
    <w:rsid w:val="003421E4"/>
    <w:rsid w:val="00342487"/>
    <w:rsid w:val="0034345D"/>
    <w:rsid w:val="00346DBA"/>
    <w:rsid w:val="003524D6"/>
    <w:rsid w:val="00352C54"/>
    <w:rsid w:val="00355AC9"/>
    <w:rsid w:val="00355DC0"/>
    <w:rsid w:val="0035637B"/>
    <w:rsid w:val="0036338C"/>
    <w:rsid w:val="00363D6B"/>
    <w:rsid w:val="0036419D"/>
    <w:rsid w:val="003664B2"/>
    <w:rsid w:val="00371ABA"/>
    <w:rsid w:val="00371D58"/>
    <w:rsid w:val="003738ED"/>
    <w:rsid w:val="003765CF"/>
    <w:rsid w:val="0037737D"/>
    <w:rsid w:val="003840E6"/>
    <w:rsid w:val="003858AE"/>
    <w:rsid w:val="003859E8"/>
    <w:rsid w:val="00385D86"/>
    <w:rsid w:val="00386290"/>
    <w:rsid w:val="003902B6"/>
    <w:rsid w:val="0039064B"/>
    <w:rsid w:val="00390F35"/>
    <w:rsid w:val="00393939"/>
    <w:rsid w:val="0039411A"/>
    <w:rsid w:val="00395D0B"/>
    <w:rsid w:val="003961A6"/>
    <w:rsid w:val="003A029D"/>
    <w:rsid w:val="003A0D57"/>
    <w:rsid w:val="003A5D24"/>
    <w:rsid w:val="003A6BE4"/>
    <w:rsid w:val="003A79E2"/>
    <w:rsid w:val="003B1C11"/>
    <w:rsid w:val="003B7D1D"/>
    <w:rsid w:val="003B7DB0"/>
    <w:rsid w:val="003C3454"/>
    <w:rsid w:val="003C3E31"/>
    <w:rsid w:val="003C652F"/>
    <w:rsid w:val="003D252A"/>
    <w:rsid w:val="003D493F"/>
    <w:rsid w:val="003D7920"/>
    <w:rsid w:val="003E210D"/>
    <w:rsid w:val="003E2E58"/>
    <w:rsid w:val="003F64EE"/>
    <w:rsid w:val="0040089E"/>
    <w:rsid w:val="00401568"/>
    <w:rsid w:val="00403EB3"/>
    <w:rsid w:val="00404826"/>
    <w:rsid w:val="00405323"/>
    <w:rsid w:val="00411762"/>
    <w:rsid w:val="0042288C"/>
    <w:rsid w:val="00423683"/>
    <w:rsid w:val="00423BDE"/>
    <w:rsid w:val="004247C8"/>
    <w:rsid w:val="00425C2E"/>
    <w:rsid w:val="004344F2"/>
    <w:rsid w:val="004359AF"/>
    <w:rsid w:val="00442600"/>
    <w:rsid w:val="00447576"/>
    <w:rsid w:val="00447894"/>
    <w:rsid w:val="00447FAF"/>
    <w:rsid w:val="0045053F"/>
    <w:rsid w:val="0045191B"/>
    <w:rsid w:val="00454509"/>
    <w:rsid w:val="00456591"/>
    <w:rsid w:val="004572CD"/>
    <w:rsid w:val="0046070A"/>
    <w:rsid w:val="00460B34"/>
    <w:rsid w:val="00461EA0"/>
    <w:rsid w:val="0046267E"/>
    <w:rsid w:val="004632D8"/>
    <w:rsid w:val="00463B2A"/>
    <w:rsid w:val="00463F6E"/>
    <w:rsid w:val="00464DFB"/>
    <w:rsid w:val="00473834"/>
    <w:rsid w:val="004745FE"/>
    <w:rsid w:val="00477037"/>
    <w:rsid w:val="00477AAB"/>
    <w:rsid w:val="0048081C"/>
    <w:rsid w:val="004831E3"/>
    <w:rsid w:val="004852B0"/>
    <w:rsid w:val="00485ECC"/>
    <w:rsid w:val="00486AC4"/>
    <w:rsid w:val="00492419"/>
    <w:rsid w:val="00492AAE"/>
    <w:rsid w:val="00493CB8"/>
    <w:rsid w:val="004A0BCB"/>
    <w:rsid w:val="004A633C"/>
    <w:rsid w:val="004A6532"/>
    <w:rsid w:val="004A779B"/>
    <w:rsid w:val="004B0235"/>
    <w:rsid w:val="004B1BC8"/>
    <w:rsid w:val="004B226B"/>
    <w:rsid w:val="004B65B5"/>
    <w:rsid w:val="004B749C"/>
    <w:rsid w:val="004B7792"/>
    <w:rsid w:val="004C25A8"/>
    <w:rsid w:val="004C4A0B"/>
    <w:rsid w:val="004C7370"/>
    <w:rsid w:val="004C7BDE"/>
    <w:rsid w:val="004D1605"/>
    <w:rsid w:val="004D40EE"/>
    <w:rsid w:val="004D55C9"/>
    <w:rsid w:val="004D64FE"/>
    <w:rsid w:val="004D6503"/>
    <w:rsid w:val="004E30C7"/>
    <w:rsid w:val="004E5B96"/>
    <w:rsid w:val="004E63CF"/>
    <w:rsid w:val="004F2E09"/>
    <w:rsid w:val="004F3027"/>
    <w:rsid w:val="004F598F"/>
    <w:rsid w:val="004F602F"/>
    <w:rsid w:val="00501263"/>
    <w:rsid w:val="00503315"/>
    <w:rsid w:val="00504AFB"/>
    <w:rsid w:val="0051109C"/>
    <w:rsid w:val="0051255F"/>
    <w:rsid w:val="005149F1"/>
    <w:rsid w:val="005165A1"/>
    <w:rsid w:val="005165E4"/>
    <w:rsid w:val="005174C9"/>
    <w:rsid w:val="00527B6D"/>
    <w:rsid w:val="0053211D"/>
    <w:rsid w:val="0053347A"/>
    <w:rsid w:val="0053542E"/>
    <w:rsid w:val="00536A3D"/>
    <w:rsid w:val="00536D58"/>
    <w:rsid w:val="00540ED3"/>
    <w:rsid w:val="0054541D"/>
    <w:rsid w:val="005523C2"/>
    <w:rsid w:val="005549D5"/>
    <w:rsid w:val="005554D4"/>
    <w:rsid w:val="00556682"/>
    <w:rsid w:val="00560020"/>
    <w:rsid w:val="00562F49"/>
    <w:rsid w:val="0056565C"/>
    <w:rsid w:val="005665D5"/>
    <w:rsid w:val="00570735"/>
    <w:rsid w:val="005709D2"/>
    <w:rsid w:val="00573D16"/>
    <w:rsid w:val="005745A2"/>
    <w:rsid w:val="0057461E"/>
    <w:rsid w:val="005750D6"/>
    <w:rsid w:val="0057652B"/>
    <w:rsid w:val="005777A2"/>
    <w:rsid w:val="00577EDB"/>
    <w:rsid w:val="005807F1"/>
    <w:rsid w:val="005838DB"/>
    <w:rsid w:val="00585C0A"/>
    <w:rsid w:val="00586EAD"/>
    <w:rsid w:val="00596906"/>
    <w:rsid w:val="005A050F"/>
    <w:rsid w:val="005A059D"/>
    <w:rsid w:val="005A2D72"/>
    <w:rsid w:val="005A4CFC"/>
    <w:rsid w:val="005A65A3"/>
    <w:rsid w:val="005A7F14"/>
    <w:rsid w:val="005B0B38"/>
    <w:rsid w:val="005B1C90"/>
    <w:rsid w:val="005B243A"/>
    <w:rsid w:val="005B3611"/>
    <w:rsid w:val="005C1214"/>
    <w:rsid w:val="005C26B7"/>
    <w:rsid w:val="005C4DB1"/>
    <w:rsid w:val="005C52D4"/>
    <w:rsid w:val="005C7B35"/>
    <w:rsid w:val="005C7BB7"/>
    <w:rsid w:val="005D587C"/>
    <w:rsid w:val="005D5BC2"/>
    <w:rsid w:val="005D6DA6"/>
    <w:rsid w:val="005E5ADC"/>
    <w:rsid w:val="005E5E02"/>
    <w:rsid w:val="005F00A9"/>
    <w:rsid w:val="005F31A7"/>
    <w:rsid w:val="005F4A8F"/>
    <w:rsid w:val="005F5B22"/>
    <w:rsid w:val="005F7E5E"/>
    <w:rsid w:val="00600166"/>
    <w:rsid w:val="00601EDA"/>
    <w:rsid w:val="006121F5"/>
    <w:rsid w:val="00617913"/>
    <w:rsid w:val="00624A61"/>
    <w:rsid w:val="0063614D"/>
    <w:rsid w:val="00640827"/>
    <w:rsid w:val="00641D59"/>
    <w:rsid w:val="0064402F"/>
    <w:rsid w:val="00646335"/>
    <w:rsid w:val="006469F6"/>
    <w:rsid w:val="0065283D"/>
    <w:rsid w:val="0065292E"/>
    <w:rsid w:val="006529B8"/>
    <w:rsid w:val="00654476"/>
    <w:rsid w:val="00656789"/>
    <w:rsid w:val="0066067B"/>
    <w:rsid w:val="00661606"/>
    <w:rsid w:val="00664542"/>
    <w:rsid w:val="00666B14"/>
    <w:rsid w:val="006711CF"/>
    <w:rsid w:val="00671C43"/>
    <w:rsid w:val="00671FFE"/>
    <w:rsid w:val="00672EB9"/>
    <w:rsid w:val="0067417A"/>
    <w:rsid w:val="00680EA3"/>
    <w:rsid w:val="0068386E"/>
    <w:rsid w:val="00685A71"/>
    <w:rsid w:val="00687F3A"/>
    <w:rsid w:val="006926F5"/>
    <w:rsid w:val="00692D1D"/>
    <w:rsid w:val="006942DF"/>
    <w:rsid w:val="00694BB5"/>
    <w:rsid w:val="0069597D"/>
    <w:rsid w:val="006969E1"/>
    <w:rsid w:val="006A0A28"/>
    <w:rsid w:val="006A0EC5"/>
    <w:rsid w:val="006A458F"/>
    <w:rsid w:val="006B21E1"/>
    <w:rsid w:val="006B6F5B"/>
    <w:rsid w:val="006C20FB"/>
    <w:rsid w:val="006C27AA"/>
    <w:rsid w:val="006C36CE"/>
    <w:rsid w:val="006C41E5"/>
    <w:rsid w:val="006C4ED6"/>
    <w:rsid w:val="006D05C5"/>
    <w:rsid w:val="006D09C0"/>
    <w:rsid w:val="006D09F6"/>
    <w:rsid w:val="006D1196"/>
    <w:rsid w:val="006E18BE"/>
    <w:rsid w:val="006E4B27"/>
    <w:rsid w:val="006E4BDD"/>
    <w:rsid w:val="006E56AB"/>
    <w:rsid w:val="006E6E4C"/>
    <w:rsid w:val="006F1F79"/>
    <w:rsid w:val="006F5819"/>
    <w:rsid w:val="006F7F43"/>
    <w:rsid w:val="00701A31"/>
    <w:rsid w:val="00701CA8"/>
    <w:rsid w:val="00701E64"/>
    <w:rsid w:val="00702B15"/>
    <w:rsid w:val="0070361B"/>
    <w:rsid w:val="0070439A"/>
    <w:rsid w:val="007071E0"/>
    <w:rsid w:val="00707EC0"/>
    <w:rsid w:val="007116F0"/>
    <w:rsid w:val="0071403E"/>
    <w:rsid w:val="007159EF"/>
    <w:rsid w:val="00717A53"/>
    <w:rsid w:val="00720904"/>
    <w:rsid w:val="00720F6F"/>
    <w:rsid w:val="007241CD"/>
    <w:rsid w:val="00724455"/>
    <w:rsid w:val="0072560E"/>
    <w:rsid w:val="00726C89"/>
    <w:rsid w:val="00726CA0"/>
    <w:rsid w:val="00730314"/>
    <w:rsid w:val="00733180"/>
    <w:rsid w:val="007337CB"/>
    <w:rsid w:val="00734B26"/>
    <w:rsid w:val="00735716"/>
    <w:rsid w:val="0073729F"/>
    <w:rsid w:val="00742734"/>
    <w:rsid w:val="00746833"/>
    <w:rsid w:val="00754032"/>
    <w:rsid w:val="007555A6"/>
    <w:rsid w:val="00757B1B"/>
    <w:rsid w:val="00762E68"/>
    <w:rsid w:val="00767BE1"/>
    <w:rsid w:val="007700AB"/>
    <w:rsid w:val="007701B2"/>
    <w:rsid w:val="00771353"/>
    <w:rsid w:val="00774475"/>
    <w:rsid w:val="00775817"/>
    <w:rsid w:val="00777D9A"/>
    <w:rsid w:val="007805CD"/>
    <w:rsid w:val="00780CB3"/>
    <w:rsid w:val="00781164"/>
    <w:rsid w:val="0078530B"/>
    <w:rsid w:val="0079078D"/>
    <w:rsid w:val="00790DB7"/>
    <w:rsid w:val="00790EC9"/>
    <w:rsid w:val="007A0833"/>
    <w:rsid w:val="007A265B"/>
    <w:rsid w:val="007A3DC9"/>
    <w:rsid w:val="007A3E84"/>
    <w:rsid w:val="007A4644"/>
    <w:rsid w:val="007B371D"/>
    <w:rsid w:val="007B3953"/>
    <w:rsid w:val="007B3CB2"/>
    <w:rsid w:val="007B5175"/>
    <w:rsid w:val="007C0F41"/>
    <w:rsid w:val="007D0644"/>
    <w:rsid w:val="007D0EEE"/>
    <w:rsid w:val="007D531C"/>
    <w:rsid w:val="007D5F38"/>
    <w:rsid w:val="007D7F07"/>
    <w:rsid w:val="007E21BF"/>
    <w:rsid w:val="007E2645"/>
    <w:rsid w:val="007E35DE"/>
    <w:rsid w:val="007E454A"/>
    <w:rsid w:val="007E4701"/>
    <w:rsid w:val="007F143F"/>
    <w:rsid w:val="007F1633"/>
    <w:rsid w:val="007F1E72"/>
    <w:rsid w:val="007F1FB0"/>
    <w:rsid w:val="007F5086"/>
    <w:rsid w:val="007F5830"/>
    <w:rsid w:val="007F5B8B"/>
    <w:rsid w:val="007F5C39"/>
    <w:rsid w:val="007F5E7A"/>
    <w:rsid w:val="007F6A0C"/>
    <w:rsid w:val="008013BF"/>
    <w:rsid w:val="008137DD"/>
    <w:rsid w:val="00821744"/>
    <w:rsid w:val="00824DA6"/>
    <w:rsid w:val="008260BD"/>
    <w:rsid w:val="00827CF3"/>
    <w:rsid w:val="00827EC0"/>
    <w:rsid w:val="00830345"/>
    <w:rsid w:val="0083260C"/>
    <w:rsid w:val="00834133"/>
    <w:rsid w:val="00836F49"/>
    <w:rsid w:val="008372CA"/>
    <w:rsid w:val="00840928"/>
    <w:rsid w:val="0084341C"/>
    <w:rsid w:val="00844FE3"/>
    <w:rsid w:val="00846381"/>
    <w:rsid w:val="00847876"/>
    <w:rsid w:val="0085014F"/>
    <w:rsid w:val="00850ECB"/>
    <w:rsid w:val="00852D73"/>
    <w:rsid w:val="00854904"/>
    <w:rsid w:val="00855691"/>
    <w:rsid w:val="00857499"/>
    <w:rsid w:val="00870B85"/>
    <w:rsid w:val="0087279C"/>
    <w:rsid w:val="00877300"/>
    <w:rsid w:val="008807A0"/>
    <w:rsid w:val="00884F08"/>
    <w:rsid w:val="008854C4"/>
    <w:rsid w:val="00885774"/>
    <w:rsid w:val="008867BC"/>
    <w:rsid w:val="0089382F"/>
    <w:rsid w:val="00893F99"/>
    <w:rsid w:val="00894640"/>
    <w:rsid w:val="00895DD8"/>
    <w:rsid w:val="008A1174"/>
    <w:rsid w:val="008A125A"/>
    <w:rsid w:val="008A253E"/>
    <w:rsid w:val="008A31A5"/>
    <w:rsid w:val="008A5060"/>
    <w:rsid w:val="008A5EA6"/>
    <w:rsid w:val="008A5F25"/>
    <w:rsid w:val="008A7757"/>
    <w:rsid w:val="008B00D2"/>
    <w:rsid w:val="008B4919"/>
    <w:rsid w:val="008C178A"/>
    <w:rsid w:val="008C36BE"/>
    <w:rsid w:val="008C4B8F"/>
    <w:rsid w:val="008C56BF"/>
    <w:rsid w:val="008D0026"/>
    <w:rsid w:val="008D06F2"/>
    <w:rsid w:val="008D7205"/>
    <w:rsid w:val="008E2625"/>
    <w:rsid w:val="008E41C5"/>
    <w:rsid w:val="008E4399"/>
    <w:rsid w:val="008E454A"/>
    <w:rsid w:val="008E490E"/>
    <w:rsid w:val="008E5EEB"/>
    <w:rsid w:val="008F0075"/>
    <w:rsid w:val="008F63EB"/>
    <w:rsid w:val="0090001C"/>
    <w:rsid w:val="009010C0"/>
    <w:rsid w:val="0090300B"/>
    <w:rsid w:val="0090372F"/>
    <w:rsid w:val="009037E0"/>
    <w:rsid w:val="009041D8"/>
    <w:rsid w:val="0090431C"/>
    <w:rsid w:val="0090535A"/>
    <w:rsid w:val="009060F5"/>
    <w:rsid w:val="00915D2E"/>
    <w:rsid w:val="00916976"/>
    <w:rsid w:val="009208A9"/>
    <w:rsid w:val="00920D00"/>
    <w:rsid w:val="00921BFD"/>
    <w:rsid w:val="00924B21"/>
    <w:rsid w:val="009279CB"/>
    <w:rsid w:val="00932ADE"/>
    <w:rsid w:val="00934641"/>
    <w:rsid w:val="00936F34"/>
    <w:rsid w:val="00937A9E"/>
    <w:rsid w:val="009401E7"/>
    <w:rsid w:val="0094031D"/>
    <w:rsid w:val="0094199B"/>
    <w:rsid w:val="00941ECF"/>
    <w:rsid w:val="00962FA6"/>
    <w:rsid w:val="00963E95"/>
    <w:rsid w:val="00965F8B"/>
    <w:rsid w:val="00966F86"/>
    <w:rsid w:val="00967A0F"/>
    <w:rsid w:val="00972AA1"/>
    <w:rsid w:val="00972CC8"/>
    <w:rsid w:val="0097300C"/>
    <w:rsid w:val="009779AA"/>
    <w:rsid w:val="00984C32"/>
    <w:rsid w:val="00986864"/>
    <w:rsid w:val="00997363"/>
    <w:rsid w:val="009979FE"/>
    <w:rsid w:val="00997F5F"/>
    <w:rsid w:val="009A0630"/>
    <w:rsid w:val="009A2103"/>
    <w:rsid w:val="009A53E5"/>
    <w:rsid w:val="009A7F76"/>
    <w:rsid w:val="009B2359"/>
    <w:rsid w:val="009B36DD"/>
    <w:rsid w:val="009B3E0F"/>
    <w:rsid w:val="009C12FB"/>
    <w:rsid w:val="009C21E5"/>
    <w:rsid w:val="009C3E8F"/>
    <w:rsid w:val="009C7974"/>
    <w:rsid w:val="009D10F3"/>
    <w:rsid w:val="009D25FF"/>
    <w:rsid w:val="009E092A"/>
    <w:rsid w:val="009E1EBD"/>
    <w:rsid w:val="009E2394"/>
    <w:rsid w:val="009E2500"/>
    <w:rsid w:val="009E3A93"/>
    <w:rsid w:val="009E4A3D"/>
    <w:rsid w:val="009E4D3D"/>
    <w:rsid w:val="009E4D63"/>
    <w:rsid w:val="009E55B7"/>
    <w:rsid w:val="009E5BF6"/>
    <w:rsid w:val="009E66B0"/>
    <w:rsid w:val="009F5BB6"/>
    <w:rsid w:val="00A00803"/>
    <w:rsid w:val="00A015AE"/>
    <w:rsid w:val="00A04C8F"/>
    <w:rsid w:val="00A0529C"/>
    <w:rsid w:val="00A060E5"/>
    <w:rsid w:val="00A105AC"/>
    <w:rsid w:val="00A14B26"/>
    <w:rsid w:val="00A16DD5"/>
    <w:rsid w:val="00A207EF"/>
    <w:rsid w:val="00A2199F"/>
    <w:rsid w:val="00A21D35"/>
    <w:rsid w:val="00A21E12"/>
    <w:rsid w:val="00A221CE"/>
    <w:rsid w:val="00A258B0"/>
    <w:rsid w:val="00A27118"/>
    <w:rsid w:val="00A30DAB"/>
    <w:rsid w:val="00A31FFB"/>
    <w:rsid w:val="00A34CE4"/>
    <w:rsid w:val="00A35D07"/>
    <w:rsid w:val="00A42DC8"/>
    <w:rsid w:val="00A4531F"/>
    <w:rsid w:val="00A46669"/>
    <w:rsid w:val="00A478E1"/>
    <w:rsid w:val="00A5166C"/>
    <w:rsid w:val="00A51FE5"/>
    <w:rsid w:val="00A53917"/>
    <w:rsid w:val="00A62507"/>
    <w:rsid w:val="00A6397E"/>
    <w:rsid w:val="00A64709"/>
    <w:rsid w:val="00A66EE1"/>
    <w:rsid w:val="00A70BEB"/>
    <w:rsid w:val="00A734B6"/>
    <w:rsid w:val="00A73720"/>
    <w:rsid w:val="00A73EE5"/>
    <w:rsid w:val="00A74E3C"/>
    <w:rsid w:val="00A77548"/>
    <w:rsid w:val="00A80813"/>
    <w:rsid w:val="00A8096C"/>
    <w:rsid w:val="00A831DC"/>
    <w:rsid w:val="00A837AC"/>
    <w:rsid w:val="00A83B99"/>
    <w:rsid w:val="00A93DCB"/>
    <w:rsid w:val="00A94695"/>
    <w:rsid w:val="00AA366C"/>
    <w:rsid w:val="00AA46BD"/>
    <w:rsid w:val="00AA4C71"/>
    <w:rsid w:val="00AA6E0A"/>
    <w:rsid w:val="00AB0E3A"/>
    <w:rsid w:val="00AB1B54"/>
    <w:rsid w:val="00AB593F"/>
    <w:rsid w:val="00AB5D5B"/>
    <w:rsid w:val="00AB714D"/>
    <w:rsid w:val="00AC0D6C"/>
    <w:rsid w:val="00AC30F3"/>
    <w:rsid w:val="00AC3AB8"/>
    <w:rsid w:val="00AC4BDF"/>
    <w:rsid w:val="00AC51B7"/>
    <w:rsid w:val="00AC6CFF"/>
    <w:rsid w:val="00AD006A"/>
    <w:rsid w:val="00AD480B"/>
    <w:rsid w:val="00AD527D"/>
    <w:rsid w:val="00AD6582"/>
    <w:rsid w:val="00AD779C"/>
    <w:rsid w:val="00AE1645"/>
    <w:rsid w:val="00AE30C4"/>
    <w:rsid w:val="00AE4514"/>
    <w:rsid w:val="00AE7D30"/>
    <w:rsid w:val="00B0059C"/>
    <w:rsid w:val="00B01C55"/>
    <w:rsid w:val="00B035EC"/>
    <w:rsid w:val="00B103C0"/>
    <w:rsid w:val="00B1366F"/>
    <w:rsid w:val="00B1452D"/>
    <w:rsid w:val="00B147AA"/>
    <w:rsid w:val="00B14F4D"/>
    <w:rsid w:val="00B152FA"/>
    <w:rsid w:val="00B17498"/>
    <w:rsid w:val="00B21F2C"/>
    <w:rsid w:val="00B23A21"/>
    <w:rsid w:val="00B23B7B"/>
    <w:rsid w:val="00B26131"/>
    <w:rsid w:val="00B2617E"/>
    <w:rsid w:val="00B3130A"/>
    <w:rsid w:val="00B320E8"/>
    <w:rsid w:val="00B32E64"/>
    <w:rsid w:val="00B357CF"/>
    <w:rsid w:val="00B3687F"/>
    <w:rsid w:val="00B41AA9"/>
    <w:rsid w:val="00B43D59"/>
    <w:rsid w:val="00B44B58"/>
    <w:rsid w:val="00B52A3F"/>
    <w:rsid w:val="00B54C81"/>
    <w:rsid w:val="00B54E0D"/>
    <w:rsid w:val="00B5745B"/>
    <w:rsid w:val="00B60BBF"/>
    <w:rsid w:val="00B638C7"/>
    <w:rsid w:val="00B64F19"/>
    <w:rsid w:val="00B65DCE"/>
    <w:rsid w:val="00B71280"/>
    <w:rsid w:val="00B714DA"/>
    <w:rsid w:val="00B7162E"/>
    <w:rsid w:val="00B73559"/>
    <w:rsid w:val="00B82FEA"/>
    <w:rsid w:val="00B86911"/>
    <w:rsid w:val="00B9017D"/>
    <w:rsid w:val="00B90D0C"/>
    <w:rsid w:val="00B90F39"/>
    <w:rsid w:val="00B9526A"/>
    <w:rsid w:val="00B97776"/>
    <w:rsid w:val="00BA1615"/>
    <w:rsid w:val="00BA30DF"/>
    <w:rsid w:val="00BA542F"/>
    <w:rsid w:val="00BA7F88"/>
    <w:rsid w:val="00BC081D"/>
    <w:rsid w:val="00BC1244"/>
    <w:rsid w:val="00BC14C3"/>
    <w:rsid w:val="00BC347C"/>
    <w:rsid w:val="00BC4330"/>
    <w:rsid w:val="00BC609C"/>
    <w:rsid w:val="00BC6B93"/>
    <w:rsid w:val="00BC74E5"/>
    <w:rsid w:val="00BD33B8"/>
    <w:rsid w:val="00BD54BA"/>
    <w:rsid w:val="00BE0293"/>
    <w:rsid w:val="00BE04ED"/>
    <w:rsid w:val="00BE1F60"/>
    <w:rsid w:val="00BE2972"/>
    <w:rsid w:val="00BF2A7D"/>
    <w:rsid w:val="00BF3761"/>
    <w:rsid w:val="00BF4965"/>
    <w:rsid w:val="00BF7978"/>
    <w:rsid w:val="00BF7C3D"/>
    <w:rsid w:val="00C00DD7"/>
    <w:rsid w:val="00C02042"/>
    <w:rsid w:val="00C02691"/>
    <w:rsid w:val="00C04BF1"/>
    <w:rsid w:val="00C04CA8"/>
    <w:rsid w:val="00C0615A"/>
    <w:rsid w:val="00C06CDC"/>
    <w:rsid w:val="00C104A4"/>
    <w:rsid w:val="00C10D79"/>
    <w:rsid w:val="00C12B5D"/>
    <w:rsid w:val="00C1546A"/>
    <w:rsid w:val="00C16B25"/>
    <w:rsid w:val="00C17B03"/>
    <w:rsid w:val="00C26896"/>
    <w:rsid w:val="00C300E0"/>
    <w:rsid w:val="00C30852"/>
    <w:rsid w:val="00C3308A"/>
    <w:rsid w:val="00C35CC8"/>
    <w:rsid w:val="00C448C7"/>
    <w:rsid w:val="00C471FE"/>
    <w:rsid w:val="00C47B69"/>
    <w:rsid w:val="00C55A09"/>
    <w:rsid w:val="00C60BC0"/>
    <w:rsid w:val="00C62ECB"/>
    <w:rsid w:val="00C64D76"/>
    <w:rsid w:val="00C657D4"/>
    <w:rsid w:val="00C70A40"/>
    <w:rsid w:val="00C711D5"/>
    <w:rsid w:val="00C7542D"/>
    <w:rsid w:val="00C75D69"/>
    <w:rsid w:val="00C75F8A"/>
    <w:rsid w:val="00C80214"/>
    <w:rsid w:val="00C807CB"/>
    <w:rsid w:val="00C8178A"/>
    <w:rsid w:val="00C81C4F"/>
    <w:rsid w:val="00C8305F"/>
    <w:rsid w:val="00C85937"/>
    <w:rsid w:val="00C86332"/>
    <w:rsid w:val="00C86B0B"/>
    <w:rsid w:val="00C87AD4"/>
    <w:rsid w:val="00C9370B"/>
    <w:rsid w:val="00C939DB"/>
    <w:rsid w:val="00C95638"/>
    <w:rsid w:val="00C9576A"/>
    <w:rsid w:val="00C96A0A"/>
    <w:rsid w:val="00CA1475"/>
    <w:rsid w:val="00CA47CD"/>
    <w:rsid w:val="00CA587F"/>
    <w:rsid w:val="00CA6360"/>
    <w:rsid w:val="00CA68AC"/>
    <w:rsid w:val="00CA7B7B"/>
    <w:rsid w:val="00CB0475"/>
    <w:rsid w:val="00CB339B"/>
    <w:rsid w:val="00CB51C2"/>
    <w:rsid w:val="00CC1C40"/>
    <w:rsid w:val="00CC292B"/>
    <w:rsid w:val="00CC2FE0"/>
    <w:rsid w:val="00CC3954"/>
    <w:rsid w:val="00CC3A09"/>
    <w:rsid w:val="00CC444B"/>
    <w:rsid w:val="00CC65A2"/>
    <w:rsid w:val="00CD06D2"/>
    <w:rsid w:val="00CD0FD3"/>
    <w:rsid w:val="00CD4F47"/>
    <w:rsid w:val="00CD6733"/>
    <w:rsid w:val="00CD7FA3"/>
    <w:rsid w:val="00CE148C"/>
    <w:rsid w:val="00CE2EA1"/>
    <w:rsid w:val="00CE5881"/>
    <w:rsid w:val="00CF0329"/>
    <w:rsid w:val="00CF1801"/>
    <w:rsid w:val="00CF2B86"/>
    <w:rsid w:val="00CF3582"/>
    <w:rsid w:val="00CF5677"/>
    <w:rsid w:val="00D03E96"/>
    <w:rsid w:val="00D05759"/>
    <w:rsid w:val="00D06CF3"/>
    <w:rsid w:val="00D10EA7"/>
    <w:rsid w:val="00D120D4"/>
    <w:rsid w:val="00D1582D"/>
    <w:rsid w:val="00D17042"/>
    <w:rsid w:val="00D20336"/>
    <w:rsid w:val="00D2183D"/>
    <w:rsid w:val="00D2606C"/>
    <w:rsid w:val="00D33512"/>
    <w:rsid w:val="00D348F2"/>
    <w:rsid w:val="00D400D2"/>
    <w:rsid w:val="00D41868"/>
    <w:rsid w:val="00D42446"/>
    <w:rsid w:val="00D42DF5"/>
    <w:rsid w:val="00D44995"/>
    <w:rsid w:val="00D45BF4"/>
    <w:rsid w:val="00D45E33"/>
    <w:rsid w:val="00D47C0D"/>
    <w:rsid w:val="00D5039A"/>
    <w:rsid w:val="00D51997"/>
    <w:rsid w:val="00D55029"/>
    <w:rsid w:val="00D55034"/>
    <w:rsid w:val="00D55CDC"/>
    <w:rsid w:val="00D56212"/>
    <w:rsid w:val="00D56F10"/>
    <w:rsid w:val="00D63CDE"/>
    <w:rsid w:val="00D651F8"/>
    <w:rsid w:val="00D703CF"/>
    <w:rsid w:val="00D73A9E"/>
    <w:rsid w:val="00D73BAD"/>
    <w:rsid w:val="00D75BD5"/>
    <w:rsid w:val="00D84DC2"/>
    <w:rsid w:val="00D86D4C"/>
    <w:rsid w:val="00D86DA5"/>
    <w:rsid w:val="00D87009"/>
    <w:rsid w:val="00D94C58"/>
    <w:rsid w:val="00DA0165"/>
    <w:rsid w:val="00DA09F4"/>
    <w:rsid w:val="00DA242F"/>
    <w:rsid w:val="00DA39B7"/>
    <w:rsid w:val="00DA3C92"/>
    <w:rsid w:val="00DA4470"/>
    <w:rsid w:val="00DA6701"/>
    <w:rsid w:val="00DB00F8"/>
    <w:rsid w:val="00DB217B"/>
    <w:rsid w:val="00DB224A"/>
    <w:rsid w:val="00DB3348"/>
    <w:rsid w:val="00DB339B"/>
    <w:rsid w:val="00DB3505"/>
    <w:rsid w:val="00DB54B3"/>
    <w:rsid w:val="00DB7E81"/>
    <w:rsid w:val="00DC06F3"/>
    <w:rsid w:val="00DC0A21"/>
    <w:rsid w:val="00DC3B3A"/>
    <w:rsid w:val="00DC551D"/>
    <w:rsid w:val="00DD0D7F"/>
    <w:rsid w:val="00DD6E32"/>
    <w:rsid w:val="00DE1917"/>
    <w:rsid w:val="00DE72A7"/>
    <w:rsid w:val="00DE7B60"/>
    <w:rsid w:val="00DE7F16"/>
    <w:rsid w:val="00DF1448"/>
    <w:rsid w:val="00DF793A"/>
    <w:rsid w:val="00E00D8C"/>
    <w:rsid w:val="00E01306"/>
    <w:rsid w:val="00E03304"/>
    <w:rsid w:val="00E07734"/>
    <w:rsid w:val="00E12415"/>
    <w:rsid w:val="00E128A7"/>
    <w:rsid w:val="00E1293A"/>
    <w:rsid w:val="00E12F01"/>
    <w:rsid w:val="00E13BC5"/>
    <w:rsid w:val="00E141B2"/>
    <w:rsid w:val="00E15C21"/>
    <w:rsid w:val="00E161AC"/>
    <w:rsid w:val="00E24E0A"/>
    <w:rsid w:val="00E31279"/>
    <w:rsid w:val="00E31481"/>
    <w:rsid w:val="00E31C25"/>
    <w:rsid w:val="00E34B2F"/>
    <w:rsid w:val="00E3609C"/>
    <w:rsid w:val="00E40B2F"/>
    <w:rsid w:val="00E42193"/>
    <w:rsid w:val="00E424A1"/>
    <w:rsid w:val="00E46BC7"/>
    <w:rsid w:val="00E47F96"/>
    <w:rsid w:val="00E50145"/>
    <w:rsid w:val="00E50C86"/>
    <w:rsid w:val="00E52C09"/>
    <w:rsid w:val="00E53ECF"/>
    <w:rsid w:val="00E57D05"/>
    <w:rsid w:val="00E57DB4"/>
    <w:rsid w:val="00E618D2"/>
    <w:rsid w:val="00E626EF"/>
    <w:rsid w:val="00E62D69"/>
    <w:rsid w:val="00E656D6"/>
    <w:rsid w:val="00E66E43"/>
    <w:rsid w:val="00E67959"/>
    <w:rsid w:val="00E67FD8"/>
    <w:rsid w:val="00E70CE4"/>
    <w:rsid w:val="00E71812"/>
    <w:rsid w:val="00E77EE4"/>
    <w:rsid w:val="00E85E89"/>
    <w:rsid w:val="00E8640F"/>
    <w:rsid w:val="00E864EC"/>
    <w:rsid w:val="00E90441"/>
    <w:rsid w:val="00E92694"/>
    <w:rsid w:val="00E962EF"/>
    <w:rsid w:val="00EA2F62"/>
    <w:rsid w:val="00EB213D"/>
    <w:rsid w:val="00EB4C8E"/>
    <w:rsid w:val="00EB5300"/>
    <w:rsid w:val="00EB7A1B"/>
    <w:rsid w:val="00EC4EDA"/>
    <w:rsid w:val="00EC77DD"/>
    <w:rsid w:val="00ED189C"/>
    <w:rsid w:val="00ED59DC"/>
    <w:rsid w:val="00ED712D"/>
    <w:rsid w:val="00ED71A9"/>
    <w:rsid w:val="00EE0038"/>
    <w:rsid w:val="00EE0E63"/>
    <w:rsid w:val="00EE2AE6"/>
    <w:rsid w:val="00EE2F21"/>
    <w:rsid w:val="00EE3D57"/>
    <w:rsid w:val="00EE5502"/>
    <w:rsid w:val="00EE5683"/>
    <w:rsid w:val="00EE5837"/>
    <w:rsid w:val="00EF254D"/>
    <w:rsid w:val="00EF583A"/>
    <w:rsid w:val="00EF69EB"/>
    <w:rsid w:val="00F00141"/>
    <w:rsid w:val="00F00203"/>
    <w:rsid w:val="00F01F68"/>
    <w:rsid w:val="00F027A8"/>
    <w:rsid w:val="00F048A5"/>
    <w:rsid w:val="00F0588C"/>
    <w:rsid w:val="00F110BD"/>
    <w:rsid w:val="00F21134"/>
    <w:rsid w:val="00F219B1"/>
    <w:rsid w:val="00F234C1"/>
    <w:rsid w:val="00F240FE"/>
    <w:rsid w:val="00F272E8"/>
    <w:rsid w:val="00F30EDB"/>
    <w:rsid w:val="00F3218F"/>
    <w:rsid w:val="00F3438F"/>
    <w:rsid w:val="00F424AA"/>
    <w:rsid w:val="00F43A3B"/>
    <w:rsid w:val="00F44605"/>
    <w:rsid w:val="00F5142C"/>
    <w:rsid w:val="00F54BFD"/>
    <w:rsid w:val="00F54D29"/>
    <w:rsid w:val="00F5659C"/>
    <w:rsid w:val="00F6045E"/>
    <w:rsid w:val="00F61D2C"/>
    <w:rsid w:val="00F62DEF"/>
    <w:rsid w:val="00F643BD"/>
    <w:rsid w:val="00F66337"/>
    <w:rsid w:val="00F702B1"/>
    <w:rsid w:val="00F7041B"/>
    <w:rsid w:val="00F71722"/>
    <w:rsid w:val="00F71C0D"/>
    <w:rsid w:val="00F73A02"/>
    <w:rsid w:val="00F74225"/>
    <w:rsid w:val="00F75A12"/>
    <w:rsid w:val="00F76DE7"/>
    <w:rsid w:val="00F83422"/>
    <w:rsid w:val="00F85066"/>
    <w:rsid w:val="00F85EE0"/>
    <w:rsid w:val="00F93034"/>
    <w:rsid w:val="00F93CC0"/>
    <w:rsid w:val="00F9628E"/>
    <w:rsid w:val="00F9716F"/>
    <w:rsid w:val="00FA0735"/>
    <w:rsid w:val="00FA36D6"/>
    <w:rsid w:val="00FA5C24"/>
    <w:rsid w:val="00FA65F3"/>
    <w:rsid w:val="00FA77E1"/>
    <w:rsid w:val="00FB067E"/>
    <w:rsid w:val="00FC2640"/>
    <w:rsid w:val="00FC45D7"/>
    <w:rsid w:val="00FC4B4B"/>
    <w:rsid w:val="00FD0B43"/>
    <w:rsid w:val="00FD2EB2"/>
    <w:rsid w:val="00FD4B6C"/>
    <w:rsid w:val="00FD4F72"/>
    <w:rsid w:val="00FD5350"/>
    <w:rsid w:val="00FD57EA"/>
    <w:rsid w:val="00FD60D2"/>
    <w:rsid w:val="00FD69CE"/>
    <w:rsid w:val="00FE0622"/>
    <w:rsid w:val="00FE0DC6"/>
    <w:rsid w:val="00FE1EDD"/>
    <w:rsid w:val="00FE1FB9"/>
    <w:rsid w:val="00FE2E44"/>
    <w:rsid w:val="00FE4D4C"/>
    <w:rsid w:val="00FE5EAE"/>
    <w:rsid w:val="00FE6DD9"/>
    <w:rsid w:val="00FF2081"/>
    <w:rsid w:val="00FF35B6"/>
    <w:rsid w:val="00FF3659"/>
    <w:rsid w:val="00FF44CD"/>
    <w:rsid w:val="00FF504D"/>
    <w:rsid w:val="00F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4A45C3"/>
  <w15:chartTrackingRefBased/>
  <w15:docId w15:val="{2FC8815A-5D15-467D-A002-5DC3AC71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A6496"/>
    <w:pPr>
      <w:autoSpaceDE w:val="0"/>
      <w:autoSpaceDN w:val="0"/>
    </w:pPr>
    <w:rPr>
      <w:rFonts w:ascii="ITC Franklin Gothic BookCd" w:hAnsi="ITC Franklin Gothic BookCd"/>
      <w:color w:val="000000"/>
      <w:sz w:val="18"/>
      <w:szCs w:val="18"/>
      <w:lang w:val="en-US" w:eastAsia="de-DE"/>
    </w:rPr>
  </w:style>
  <w:style w:type="paragraph" w:styleId="Heading1">
    <w:name w:val="heading 1"/>
    <w:basedOn w:val="Normal"/>
    <w:next w:val="Normal"/>
    <w:link w:val="Heading1Char"/>
    <w:uiPriority w:val="9"/>
    <w:qFormat/>
    <w:rsid w:val="00AE30C4"/>
    <w:pPr>
      <w:keepNext/>
      <w:numPr>
        <w:numId w:val="1"/>
      </w:numPr>
      <w:spacing w:before="240" w:after="60"/>
      <w:outlineLvl w:val="0"/>
    </w:pPr>
    <w:rPr>
      <w:rFonts w:cs="Arial"/>
      <w:b/>
      <w:bCs/>
      <w:kern w:val="32"/>
      <w:sz w:val="32"/>
      <w:szCs w:val="32"/>
    </w:rPr>
  </w:style>
  <w:style w:type="paragraph" w:styleId="Heading2">
    <w:name w:val="heading 2"/>
    <w:basedOn w:val="Heading1"/>
    <w:next w:val="Normal"/>
    <w:link w:val="Heading2Char"/>
    <w:uiPriority w:val="9"/>
    <w:qFormat/>
    <w:rsid w:val="00AE30C4"/>
    <w:pPr>
      <w:numPr>
        <w:ilvl w:val="1"/>
      </w:numPr>
      <w:spacing w:before="0" w:after="0"/>
      <w:outlineLvl w:val="1"/>
    </w:pPr>
    <w:rPr>
      <w:rFonts w:ascii="Arial Narrow" w:hAnsi="Arial Narrow"/>
      <w:bCs w:val="0"/>
      <w:iCs/>
      <w:sz w:val="20"/>
      <w:szCs w:val="2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SimSun" w:hAnsi="Cambria" w:cs="Times New Roman"/>
      <w:b/>
      <w:bCs/>
      <w:color w:val="000000"/>
      <w:kern w:val="32"/>
      <w:sz w:val="32"/>
      <w:szCs w:val="32"/>
      <w:lang w:val="x-none" w:eastAsia="de-DE"/>
    </w:rPr>
  </w:style>
  <w:style w:type="character" w:customStyle="1" w:styleId="Heading2Char">
    <w:name w:val="Heading 2 Char"/>
    <w:link w:val="Heading2"/>
    <w:uiPriority w:val="9"/>
    <w:semiHidden/>
    <w:locked/>
    <w:rPr>
      <w:rFonts w:ascii="Cambria" w:eastAsia="SimSun" w:hAnsi="Cambria" w:cs="Times New Roman"/>
      <w:b/>
      <w:bCs/>
      <w:i/>
      <w:iCs/>
      <w:color w:val="000000"/>
      <w:sz w:val="28"/>
      <w:szCs w:val="28"/>
      <w:lang w:val="x-none" w:eastAsia="de-DE"/>
    </w:rPr>
  </w:style>
  <w:style w:type="paragraph" w:customStyle="1" w:styleId="FormatvorlageITCFranklinGothicMed9ptFettZeilenabstandGenau192">
    <w:name w:val="Formatvorlage ITC Franklin Gothic Med 9 pt Fett Zeilenabstand:  Genau 19...2"/>
    <w:next w:val="DBBodysubheadbold"/>
    <w:rsid w:val="000A6496"/>
    <w:rPr>
      <w:rFonts w:ascii="ITC Franklin Gothic Med" w:hAnsi="ITC Franklin Gothic Med" w:cs="ITC Franklin Gothic Med"/>
      <w:b/>
      <w:bCs/>
      <w:sz w:val="18"/>
      <w:szCs w:val="18"/>
      <w:lang w:val="en-US" w:eastAsia="de-DE"/>
    </w:rPr>
  </w:style>
  <w:style w:type="paragraph" w:customStyle="1" w:styleId="DBBodysubheadbold">
    <w:name w:val="DB_Body_subhead_bold"/>
    <w:basedOn w:val="Normal"/>
    <w:rsid w:val="000A6496"/>
    <w:rPr>
      <w:rFonts w:cs="ITC Franklin Gothic BookCd"/>
      <w:b/>
      <w:bCs/>
    </w:rPr>
  </w:style>
  <w:style w:type="paragraph" w:customStyle="1" w:styleId="DBHeadlinepage1">
    <w:name w:val="DB_Headline page 1"/>
    <w:rsid w:val="000A6496"/>
    <w:pPr>
      <w:tabs>
        <w:tab w:val="right" w:pos="4678"/>
      </w:tabs>
      <w:spacing w:line="400" w:lineRule="exact"/>
    </w:pPr>
    <w:rPr>
      <w:rFonts w:ascii="ITC Franklin Gothic Med" w:hAnsi="ITC Franklin Gothic Med" w:cs="ITC Franklin Gothic Med"/>
      <w:b/>
      <w:bCs/>
      <w:sz w:val="36"/>
      <w:szCs w:val="36"/>
      <w:lang w:val="en-US" w:eastAsia="de-DE"/>
    </w:rPr>
  </w:style>
  <w:style w:type="paragraph" w:customStyle="1" w:styleId="FormatvorlageDefault11ptFettBenutzerdefinierteFarbeRGB332930">
    <w:name w:val="Formatvorlage Default + 11 pt Fett Benutzerdefinierte Farbe(RGB(332930))"/>
    <w:basedOn w:val="Normal"/>
    <w:rsid w:val="000A6496"/>
    <w:pPr>
      <w:adjustRightInd w:val="0"/>
    </w:pPr>
    <w:rPr>
      <w:rFonts w:cs="ITC Franklin Gothic BookCd"/>
    </w:rPr>
  </w:style>
  <w:style w:type="paragraph" w:customStyle="1" w:styleId="FormatvorlageITCFranklinGothicMed9ptFettZeilenabstandGenau19">
    <w:name w:val="Formatvorlage ITC Franklin Gothic Med 9 pt Fett Zeilenabstand:  Genau 19..."/>
    <w:next w:val="DBBodysubheadbold"/>
    <w:rsid w:val="000A6496"/>
    <w:pPr>
      <w:spacing w:line="400" w:lineRule="exact"/>
    </w:pPr>
    <w:rPr>
      <w:rFonts w:ascii="ITC Franklin Gothic Med" w:hAnsi="ITC Franklin Gothic Med" w:cs="ITC Franklin Gothic Med"/>
      <w:b/>
      <w:bCs/>
      <w:sz w:val="18"/>
      <w:szCs w:val="18"/>
      <w:lang w:val="en-US" w:eastAsia="de-DE"/>
    </w:rPr>
  </w:style>
  <w:style w:type="paragraph" w:customStyle="1" w:styleId="FormatvorlageITCFranklinGothicMed9ptFettZeilenabstandGenau191">
    <w:name w:val="Formatvorlage ITC Franklin Gothic Med 9 pt Fett Zeilenabstand:  Genau 19...1"/>
    <w:next w:val="DBBodysubheadbold"/>
    <w:rsid w:val="000A6496"/>
    <w:pPr>
      <w:spacing w:line="400" w:lineRule="exact"/>
    </w:pPr>
    <w:rPr>
      <w:rFonts w:ascii="ITC Franklin Gothic Med" w:hAnsi="ITC Franklin Gothic Med" w:cs="ITC Franklin Gothic Med"/>
      <w:b/>
      <w:bCs/>
      <w:sz w:val="18"/>
      <w:szCs w:val="18"/>
      <w:lang w:val="en-US" w:eastAsia="de-DE"/>
    </w:rPr>
  </w:style>
  <w:style w:type="paragraph" w:customStyle="1" w:styleId="FormatvorlageITCFranklinGothicMed9ptFettZentriertZeilenabstand1">
    <w:name w:val="Formatvorlage ITC Franklin Gothic Med 9 pt Fett Zentriert Zeilenabstand...1"/>
    <w:basedOn w:val="Normal"/>
    <w:rsid w:val="000A6496"/>
    <w:pPr>
      <w:spacing w:line="400" w:lineRule="exact"/>
    </w:pPr>
    <w:rPr>
      <w:rFonts w:ascii="ITC Franklin Gothic Med" w:hAnsi="ITC Franklin Gothic Med" w:cs="ITC Franklin Gothic Med"/>
      <w:b/>
      <w:bCs/>
    </w:rPr>
  </w:style>
  <w:style w:type="paragraph" w:customStyle="1" w:styleId="FormatvorlageITCFranklinGothicMed9ptFettZentriertZeilenabstand2">
    <w:name w:val="Formatvorlage ITC Franklin Gothic Med 9 pt Fett Zentriert Zeilenabstand...2"/>
    <w:next w:val="DBBodysubheadbold"/>
    <w:rsid w:val="000A6496"/>
    <w:pPr>
      <w:spacing w:line="400" w:lineRule="exact"/>
    </w:pPr>
    <w:rPr>
      <w:rFonts w:ascii="ITC Franklin Gothic Med" w:hAnsi="ITC Franklin Gothic Med" w:cs="ITC Franklin Gothic Med"/>
      <w:b/>
      <w:bCs/>
      <w:sz w:val="18"/>
      <w:szCs w:val="18"/>
      <w:lang w:val="en-US" w:eastAsia="de-DE"/>
    </w:rPr>
  </w:style>
  <w:style w:type="paragraph" w:customStyle="1" w:styleId="FormatvorlageITCFranklinGothicMed9ptFettZentriertZeilenabstand3">
    <w:name w:val="Formatvorlage ITC Franklin Gothic Med 9 pt Fett Zentriert Zeilenabstand...3"/>
    <w:rsid w:val="000A6496"/>
    <w:pPr>
      <w:spacing w:line="396" w:lineRule="exact"/>
    </w:pPr>
    <w:rPr>
      <w:rFonts w:ascii="ITC Franklin Gothic Med" w:hAnsi="ITC Franklin Gothic Med" w:cs="ITC Franklin Gothic Med"/>
      <w:b/>
      <w:bCs/>
      <w:spacing w:val="14"/>
      <w:sz w:val="18"/>
      <w:szCs w:val="18"/>
      <w:lang w:val="en-US" w:eastAsia="de-DE"/>
    </w:rPr>
  </w:style>
  <w:style w:type="paragraph" w:customStyle="1" w:styleId="FormatvorlageITCFranklinGothicMed9ptFettZentriertZeilenabstand4">
    <w:name w:val="Formatvorlage ITC Franklin Gothic Med 9 pt Fett Zentriert Zeilenabstand...4"/>
    <w:basedOn w:val="Normal"/>
    <w:rsid w:val="000A6496"/>
    <w:pPr>
      <w:spacing w:line="240" w:lineRule="exact"/>
    </w:pPr>
    <w:rPr>
      <w:rFonts w:ascii="ITC Franklin Gothic Med" w:hAnsi="ITC Franklin Gothic Med" w:cs="ITC Franklin Gothic Med"/>
      <w:b/>
      <w:bCs/>
    </w:rPr>
  </w:style>
  <w:style w:type="paragraph" w:customStyle="1" w:styleId="FormatvorlageITCFranklinGothicMedFettZeilenabstandGenau198pt">
    <w:name w:val="Formatvorlage ITC Franklin Gothic Med Fett Zeilenabstand:  Genau 19.8 pt"/>
    <w:basedOn w:val="Normal"/>
    <w:rsid w:val="000A6496"/>
    <w:rPr>
      <w:rFonts w:cs="ITC Franklin Gothic BookCd"/>
      <w:b/>
      <w:bCs/>
      <w:spacing w:val="14"/>
      <w:szCs w:val="20"/>
    </w:rPr>
  </w:style>
  <w:style w:type="paragraph" w:customStyle="1" w:styleId="FormatvorlageITCFranklinGothicMedFettZentriertZeilenabstandGen">
    <w:name w:val="Formatvorlage ITC Franklin Gothic Med Fett Zentriert Zeilenabstand:  Gen..."/>
    <w:basedOn w:val="Normal"/>
    <w:next w:val="DBBodysubheadbold"/>
    <w:rsid w:val="000A6496"/>
    <w:rPr>
      <w:b/>
      <w:bCs/>
    </w:rPr>
  </w:style>
  <w:style w:type="paragraph" w:styleId="Footer">
    <w:name w:val="footer"/>
    <w:basedOn w:val="Normal"/>
    <w:link w:val="FooterChar"/>
    <w:uiPriority w:val="99"/>
    <w:rsid w:val="000A6496"/>
    <w:pPr>
      <w:tabs>
        <w:tab w:val="center" w:pos="4536"/>
        <w:tab w:val="right" w:pos="9072"/>
      </w:tabs>
    </w:pPr>
  </w:style>
  <w:style w:type="character" w:customStyle="1" w:styleId="FooterChar">
    <w:name w:val="Footer Char"/>
    <w:link w:val="Footer"/>
    <w:uiPriority w:val="99"/>
    <w:semiHidden/>
    <w:locked/>
    <w:rPr>
      <w:rFonts w:ascii="ITC Franklin Gothic BookCd" w:hAnsi="ITC Franklin Gothic BookCd" w:cs="Times New Roman"/>
      <w:color w:val="000000"/>
      <w:sz w:val="18"/>
      <w:szCs w:val="18"/>
      <w:lang w:val="x-none" w:eastAsia="de-DE"/>
    </w:rPr>
  </w:style>
  <w:style w:type="paragraph" w:styleId="Header">
    <w:name w:val="header"/>
    <w:basedOn w:val="Normal"/>
    <w:link w:val="HeaderChar"/>
    <w:uiPriority w:val="99"/>
    <w:rsid w:val="000A6496"/>
    <w:pPr>
      <w:tabs>
        <w:tab w:val="center" w:pos="4536"/>
        <w:tab w:val="right" w:pos="9072"/>
      </w:tabs>
    </w:pPr>
  </w:style>
  <w:style w:type="character" w:customStyle="1" w:styleId="HeaderChar">
    <w:name w:val="Header Char"/>
    <w:link w:val="Header"/>
    <w:uiPriority w:val="99"/>
    <w:semiHidden/>
    <w:locked/>
    <w:rPr>
      <w:rFonts w:ascii="ITC Franklin Gothic BookCd" w:hAnsi="ITC Franklin Gothic BookCd" w:cs="Times New Roman"/>
      <w:color w:val="000000"/>
      <w:sz w:val="18"/>
      <w:szCs w:val="18"/>
      <w:lang w:val="x-none" w:eastAsia="de-DE"/>
    </w:rPr>
  </w:style>
  <w:style w:type="table" w:styleId="TableGrid">
    <w:name w:val="Table Grid"/>
    <w:basedOn w:val="TableNormal"/>
    <w:uiPriority w:val="59"/>
    <w:rsid w:val="000A6496"/>
    <w:pPr>
      <w:widowControl w:val="0"/>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D-BodyCharChar">
    <w:name w:val="1_CD-Body Char Char"/>
    <w:link w:val="1CD-BodyCharCharChar"/>
    <w:rsid w:val="00485ECC"/>
    <w:pPr>
      <w:widowControl w:val="0"/>
      <w:autoSpaceDE w:val="0"/>
      <w:autoSpaceDN w:val="0"/>
    </w:pPr>
    <w:rPr>
      <w:rFonts w:ascii="Arial" w:hAnsi="Arial"/>
      <w:color w:val="000000"/>
      <w:sz w:val="18"/>
      <w:lang w:val="en-US" w:eastAsia="de-DE"/>
    </w:rPr>
  </w:style>
  <w:style w:type="character" w:customStyle="1" w:styleId="1CD-BodyCharCharChar">
    <w:name w:val="1_CD-Body Char Char Char"/>
    <w:link w:val="1CD-BodyCharChar"/>
    <w:locked/>
    <w:rsid w:val="00485ECC"/>
    <w:rPr>
      <w:rFonts w:ascii="Arial" w:hAnsi="Arial"/>
      <w:color w:val="000000"/>
      <w:sz w:val="18"/>
      <w:lang w:val="en-US" w:eastAsia="de-DE" w:bidi="ar-SA"/>
    </w:rPr>
  </w:style>
  <w:style w:type="paragraph" w:customStyle="1" w:styleId="1CDHeadline2">
    <w:name w:val="1_CD_Headline_2"/>
    <w:basedOn w:val="Normal"/>
    <w:next w:val="1CD-BodyCharChar"/>
    <w:rsid w:val="000F056F"/>
    <w:pPr>
      <w:autoSpaceDE/>
      <w:autoSpaceDN/>
      <w:spacing w:after="160"/>
    </w:pPr>
    <w:rPr>
      <w:rFonts w:ascii="Arial" w:hAnsi="Arial"/>
      <w:b/>
      <w:color w:val="auto"/>
      <w:sz w:val="24"/>
      <w:szCs w:val="24"/>
      <w:lang w:val="de-DE"/>
    </w:rPr>
  </w:style>
  <w:style w:type="character" w:styleId="Hyperlink">
    <w:name w:val="Hyperlink"/>
    <w:uiPriority w:val="99"/>
    <w:rsid w:val="000F056F"/>
    <w:rPr>
      <w:rFonts w:cs="Times New Roman"/>
      <w:color w:val="0000FF"/>
      <w:u w:val="single"/>
    </w:rPr>
  </w:style>
  <w:style w:type="paragraph" w:customStyle="1" w:styleId="1CD-Body">
    <w:name w:val="1_CD-Body"/>
    <w:rsid w:val="004C7BDE"/>
    <w:pPr>
      <w:framePr w:wrap="around" w:vAnchor="text" w:hAnchor="margin" w:y="1"/>
      <w:widowControl w:val="0"/>
      <w:spacing w:line="280" w:lineRule="exact"/>
    </w:pPr>
    <w:rPr>
      <w:rFonts w:ascii="Arial" w:hAnsi="Arial"/>
      <w:szCs w:val="24"/>
      <w:lang w:eastAsia="en-US"/>
    </w:rPr>
  </w:style>
  <w:style w:type="character" w:styleId="PageNumber">
    <w:name w:val="page number"/>
    <w:uiPriority w:val="99"/>
    <w:rsid w:val="004C7BDE"/>
    <w:rPr>
      <w:rFonts w:cs="Times New Roman"/>
    </w:rPr>
  </w:style>
  <w:style w:type="paragraph" w:customStyle="1" w:styleId="inhalttext">
    <w:name w:val="inhalttext"/>
    <w:basedOn w:val="Normal"/>
    <w:rsid w:val="00CD6733"/>
    <w:pPr>
      <w:autoSpaceDE/>
      <w:autoSpaceDN/>
      <w:spacing w:before="60" w:line="220" w:lineRule="atLeast"/>
    </w:pPr>
    <w:rPr>
      <w:rFonts w:ascii="Arial" w:hAnsi="Arial" w:cs="Arial"/>
      <w:sz w:val="16"/>
      <w:szCs w:val="16"/>
      <w:lang w:eastAsia="en-US"/>
    </w:rPr>
  </w:style>
  <w:style w:type="paragraph" w:customStyle="1" w:styleId="Default">
    <w:name w:val="Default"/>
    <w:rsid w:val="00CD6733"/>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rsid w:val="00A04C8F"/>
    <w:rPr>
      <w:rFonts w:ascii="Tahoma" w:hAnsi="Tahoma" w:cs="Tahoma"/>
      <w:sz w:val="16"/>
      <w:szCs w:val="16"/>
    </w:rPr>
  </w:style>
  <w:style w:type="character" w:customStyle="1" w:styleId="BalloonTextChar">
    <w:name w:val="Balloon Text Char"/>
    <w:link w:val="BalloonText"/>
    <w:uiPriority w:val="99"/>
    <w:semiHidden/>
    <w:locked/>
    <w:rPr>
      <w:rFonts w:cs="Times New Roman"/>
      <w:color w:val="000000"/>
      <w:sz w:val="2"/>
      <w:lang w:val="x-none" w:eastAsia="de-DE"/>
    </w:rPr>
  </w:style>
  <w:style w:type="paragraph" w:customStyle="1" w:styleId="1CDPressRelease">
    <w:name w:val="1_CD_Press Release"/>
    <w:basedOn w:val="Normal"/>
    <w:rsid w:val="00AA366C"/>
    <w:pPr>
      <w:autoSpaceDE/>
      <w:autoSpaceDN/>
      <w:jc w:val="right"/>
    </w:pPr>
    <w:rPr>
      <w:rFonts w:ascii="Arial" w:hAnsi="Arial"/>
      <w:color w:val="78A5E6"/>
      <w:spacing w:val="16"/>
      <w:sz w:val="28"/>
      <w:szCs w:val="28"/>
      <w:lang w:val="de-DE"/>
    </w:rPr>
  </w:style>
  <w:style w:type="character" w:styleId="CommentReference">
    <w:name w:val="annotation reference"/>
    <w:uiPriority w:val="99"/>
    <w:semiHidden/>
    <w:rsid w:val="008E454A"/>
    <w:rPr>
      <w:rFonts w:cs="Times New Roman"/>
      <w:sz w:val="16"/>
    </w:rPr>
  </w:style>
  <w:style w:type="paragraph" w:styleId="CommentText">
    <w:name w:val="annotation text"/>
    <w:basedOn w:val="Normal"/>
    <w:link w:val="CommentTextChar"/>
    <w:uiPriority w:val="99"/>
    <w:semiHidden/>
    <w:rsid w:val="008E454A"/>
    <w:rPr>
      <w:sz w:val="20"/>
      <w:szCs w:val="20"/>
    </w:rPr>
  </w:style>
  <w:style w:type="character" w:customStyle="1" w:styleId="CommentTextChar">
    <w:name w:val="Comment Text Char"/>
    <w:link w:val="CommentText"/>
    <w:uiPriority w:val="99"/>
    <w:semiHidden/>
    <w:locked/>
    <w:rPr>
      <w:rFonts w:ascii="ITC Franklin Gothic BookCd" w:hAnsi="ITC Franklin Gothic BookCd" w:cs="Times New Roman"/>
      <w:color w:val="000000"/>
      <w:lang w:val="x-none" w:eastAsia="de-DE"/>
    </w:rPr>
  </w:style>
  <w:style w:type="paragraph" w:styleId="CommentSubject">
    <w:name w:val="annotation subject"/>
    <w:basedOn w:val="CommentText"/>
    <w:next w:val="CommentText"/>
    <w:link w:val="CommentSubjectChar"/>
    <w:uiPriority w:val="99"/>
    <w:semiHidden/>
    <w:rsid w:val="008E454A"/>
    <w:rPr>
      <w:b/>
      <w:bCs/>
    </w:rPr>
  </w:style>
  <w:style w:type="character" w:customStyle="1" w:styleId="CommentSubjectChar">
    <w:name w:val="Comment Subject Char"/>
    <w:link w:val="CommentSubject"/>
    <w:uiPriority w:val="99"/>
    <w:semiHidden/>
    <w:locked/>
    <w:rPr>
      <w:rFonts w:ascii="ITC Franklin Gothic BookCd" w:hAnsi="ITC Franklin Gothic BookCd" w:cs="Times New Roman"/>
      <w:b/>
      <w:bCs/>
      <w:color w:val="000000"/>
      <w:lang w:val="x-none" w:eastAsia="de-DE"/>
    </w:rPr>
  </w:style>
  <w:style w:type="paragraph" w:styleId="NormalWeb">
    <w:name w:val="Normal (Web)"/>
    <w:basedOn w:val="Normal"/>
    <w:uiPriority w:val="99"/>
    <w:rsid w:val="001C5060"/>
    <w:pPr>
      <w:autoSpaceDE/>
      <w:autoSpaceDN/>
      <w:spacing w:before="100" w:beforeAutospacing="1" w:after="100" w:afterAutospacing="1"/>
    </w:pPr>
    <w:rPr>
      <w:rFonts w:ascii="Times New Roman" w:hAnsi="Times New Roman"/>
      <w:color w:val="auto"/>
      <w:sz w:val="24"/>
      <w:szCs w:val="24"/>
      <w:lang w:val="de-DE"/>
    </w:rPr>
  </w:style>
  <w:style w:type="character" w:customStyle="1" w:styleId="1CD-BodyCharCharChar1">
    <w:name w:val="1_CD-Body Char Char Char1"/>
    <w:rsid w:val="002D2D53"/>
    <w:rPr>
      <w:rFonts w:ascii="Arial" w:hAnsi="Arial"/>
      <w:color w:val="000000"/>
      <w:sz w:val="18"/>
      <w:lang w:val="en-US" w:eastAsia="de-DE"/>
    </w:rPr>
  </w:style>
  <w:style w:type="paragraph" w:styleId="BodyText2">
    <w:name w:val="Body Text 2"/>
    <w:basedOn w:val="Normal"/>
    <w:link w:val="BodyText2Char"/>
    <w:autoRedefine/>
    <w:uiPriority w:val="99"/>
    <w:unhideWhenUsed/>
    <w:rsid w:val="008260BD"/>
    <w:pPr>
      <w:autoSpaceDE/>
      <w:autoSpaceDN/>
      <w:spacing w:line="360" w:lineRule="auto"/>
    </w:pPr>
    <w:rPr>
      <w:rFonts w:ascii="Times New Roman" w:hAnsi="Times New Roman"/>
      <w:color w:val="auto"/>
      <w:sz w:val="24"/>
      <w:szCs w:val="24"/>
      <w:lang w:eastAsia="en-US"/>
    </w:rPr>
  </w:style>
  <w:style w:type="character" w:customStyle="1" w:styleId="BodyText2Char">
    <w:name w:val="Body Text 2 Char"/>
    <w:link w:val="BodyText2"/>
    <w:uiPriority w:val="99"/>
    <w:locked/>
    <w:rsid w:val="008260BD"/>
    <w:rPr>
      <w:rFonts w:cs="Times New Roman"/>
      <w:sz w:val="24"/>
      <w:lang w:val="en-US" w:eastAsia="en-US"/>
    </w:rPr>
  </w:style>
  <w:style w:type="numbering" w:customStyle="1" w:styleId="DBBodybullet">
    <w:name w:val="DB_Body_bullet"/>
    <w:rsid w:val="007918E6"/>
    <w:pPr>
      <w:numPr>
        <w:numId w:val="2"/>
      </w:numPr>
    </w:pPr>
  </w:style>
  <w:style w:type="paragraph" w:styleId="ListParagraph">
    <w:name w:val="List Paragraph"/>
    <w:basedOn w:val="Normal"/>
    <w:uiPriority w:val="34"/>
    <w:qFormat/>
    <w:rsid w:val="00BF7978"/>
    <w:pPr>
      <w:autoSpaceDE/>
      <w:autoSpaceDN/>
      <w:spacing w:before="100" w:beforeAutospacing="1" w:after="100" w:afterAutospacing="1"/>
    </w:pPr>
    <w:rPr>
      <w:rFonts w:ascii="Times New Roman" w:hAnsi="Times New Roman"/>
      <w:color w:val="auto"/>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410876">
      <w:bodyDiv w:val="1"/>
      <w:marLeft w:val="0"/>
      <w:marRight w:val="0"/>
      <w:marTop w:val="0"/>
      <w:marBottom w:val="0"/>
      <w:divBdr>
        <w:top w:val="none" w:sz="0" w:space="0" w:color="auto"/>
        <w:left w:val="none" w:sz="0" w:space="0" w:color="auto"/>
        <w:bottom w:val="none" w:sz="0" w:space="0" w:color="auto"/>
        <w:right w:val="none" w:sz="0" w:space="0" w:color="auto"/>
      </w:divBdr>
      <w:divsChild>
        <w:div w:id="1351105228">
          <w:marLeft w:val="0"/>
          <w:marRight w:val="0"/>
          <w:marTop w:val="0"/>
          <w:marBottom w:val="0"/>
          <w:divBdr>
            <w:top w:val="none" w:sz="0" w:space="0" w:color="auto"/>
            <w:left w:val="none" w:sz="0" w:space="0" w:color="auto"/>
            <w:bottom w:val="none" w:sz="0" w:space="0" w:color="auto"/>
            <w:right w:val="none" w:sz="0" w:space="0" w:color="auto"/>
          </w:divBdr>
          <w:divsChild>
            <w:div w:id="1674146406">
              <w:marLeft w:val="0"/>
              <w:marRight w:val="0"/>
              <w:marTop w:val="0"/>
              <w:marBottom w:val="0"/>
              <w:divBdr>
                <w:top w:val="none" w:sz="0" w:space="0" w:color="auto"/>
                <w:left w:val="none" w:sz="0" w:space="0" w:color="auto"/>
                <w:bottom w:val="none" w:sz="0" w:space="0" w:color="auto"/>
                <w:right w:val="none" w:sz="0" w:space="0" w:color="auto"/>
              </w:divBdr>
              <w:divsChild>
                <w:div w:id="61933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02453">
      <w:bodyDiv w:val="1"/>
      <w:marLeft w:val="0"/>
      <w:marRight w:val="0"/>
      <w:marTop w:val="0"/>
      <w:marBottom w:val="0"/>
      <w:divBdr>
        <w:top w:val="none" w:sz="0" w:space="0" w:color="auto"/>
        <w:left w:val="none" w:sz="0" w:space="0" w:color="auto"/>
        <w:bottom w:val="none" w:sz="0" w:space="0" w:color="auto"/>
        <w:right w:val="none" w:sz="0" w:space="0" w:color="auto"/>
      </w:divBdr>
    </w:div>
    <w:div w:id="1988777931">
      <w:marLeft w:val="0"/>
      <w:marRight w:val="0"/>
      <w:marTop w:val="0"/>
      <w:marBottom w:val="0"/>
      <w:divBdr>
        <w:top w:val="none" w:sz="0" w:space="0" w:color="auto"/>
        <w:left w:val="none" w:sz="0" w:space="0" w:color="auto"/>
        <w:bottom w:val="none" w:sz="0" w:space="0" w:color="auto"/>
        <w:right w:val="none" w:sz="0" w:space="0" w:color="auto"/>
      </w:divBdr>
      <w:divsChild>
        <w:div w:id="1988777956">
          <w:marLeft w:val="0"/>
          <w:marRight w:val="0"/>
          <w:marTop w:val="0"/>
          <w:marBottom w:val="0"/>
          <w:divBdr>
            <w:top w:val="none" w:sz="0" w:space="0" w:color="auto"/>
            <w:left w:val="none" w:sz="0" w:space="0" w:color="auto"/>
            <w:bottom w:val="none" w:sz="0" w:space="0" w:color="auto"/>
            <w:right w:val="none" w:sz="0" w:space="0" w:color="auto"/>
          </w:divBdr>
          <w:divsChild>
            <w:div w:id="1988777930">
              <w:marLeft w:val="0"/>
              <w:marRight w:val="0"/>
              <w:marTop w:val="0"/>
              <w:marBottom w:val="0"/>
              <w:divBdr>
                <w:top w:val="none" w:sz="0" w:space="0" w:color="auto"/>
                <w:left w:val="none" w:sz="0" w:space="0" w:color="auto"/>
                <w:bottom w:val="none" w:sz="0" w:space="0" w:color="auto"/>
                <w:right w:val="none" w:sz="0" w:space="0" w:color="auto"/>
              </w:divBdr>
            </w:div>
            <w:div w:id="1988777933">
              <w:marLeft w:val="0"/>
              <w:marRight w:val="0"/>
              <w:marTop w:val="0"/>
              <w:marBottom w:val="0"/>
              <w:divBdr>
                <w:top w:val="none" w:sz="0" w:space="0" w:color="auto"/>
                <w:left w:val="none" w:sz="0" w:space="0" w:color="auto"/>
                <w:bottom w:val="none" w:sz="0" w:space="0" w:color="auto"/>
                <w:right w:val="none" w:sz="0" w:space="0" w:color="auto"/>
              </w:divBdr>
            </w:div>
            <w:div w:id="1988777934">
              <w:marLeft w:val="0"/>
              <w:marRight w:val="0"/>
              <w:marTop w:val="0"/>
              <w:marBottom w:val="0"/>
              <w:divBdr>
                <w:top w:val="none" w:sz="0" w:space="0" w:color="auto"/>
                <w:left w:val="none" w:sz="0" w:space="0" w:color="auto"/>
                <w:bottom w:val="none" w:sz="0" w:space="0" w:color="auto"/>
                <w:right w:val="none" w:sz="0" w:space="0" w:color="auto"/>
              </w:divBdr>
            </w:div>
            <w:div w:id="1988777936">
              <w:marLeft w:val="0"/>
              <w:marRight w:val="0"/>
              <w:marTop w:val="0"/>
              <w:marBottom w:val="0"/>
              <w:divBdr>
                <w:top w:val="none" w:sz="0" w:space="0" w:color="auto"/>
                <w:left w:val="none" w:sz="0" w:space="0" w:color="auto"/>
                <w:bottom w:val="none" w:sz="0" w:space="0" w:color="auto"/>
                <w:right w:val="none" w:sz="0" w:space="0" w:color="auto"/>
              </w:divBdr>
            </w:div>
            <w:div w:id="1988777938">
              <w:marLeft w:val="0"/>
              <w:marRight w:val="0"/>
              <w:marTop w:val="0"/>
              <w:marBottom w:val="0"/>
              <w:divBdr>
                <w:top w:val="none" w:sz="0" w:space="0" w:color="auto"/>
                <w:left w:val="none" w:sz="0" w:space="0" w:color="auto"/>
                <w:bottom w:val="none" w:sz="0" w:space="0" w:color="auto"/>
                <w:right w:val="none" w:sz="0" w:space="0" w:color="auto"/>
              </w:divBdr>
            </w:div>
            <w:div w:id="1988777939">
              <w:marLeft w:val="0"/>
              <w:marRight w:val="0"/>
              <w:marTop w:val="0"/>
              <w:marBottom w:val="0"/>
              <w:divBdr>
                <w:top w:val="none" w:sz="0" w:space="0" w:color="auto"/>
                <w:left w:val="none" w:sz="0" w:space="0" w:color="auto"/>
                <w:bottom w:val="none" w:sz="0" w:space="0" w:color="auto"/>
                <w:right w:val="none" w:sz="0" w:space="0" w:color="auto"/>
              </w:divBdr>
            </w:div>
            <w:div w:id="1988777940">
              <w:marLeft w:val="0"/>
              <w:marRight w:val="0"/>
              <w:marTop w:val="0"/>
              <w:marBottom w:val="0"/>
              <w:divBdr>
                <w:top w:val="none" w:sz="0" w:space="0" w:color="auto"/>
                <w:left w:val="none" w:sz="0" w:space="0" w:color="auto"/>
                <w:bottom w:val="none" w:sz="0" w:space="0" w:color="auto"/>
                <w:right w:val="none" w:sz="0" w:space="0" w:color="auto"/>
              </w:divBdr>
            </w:div>
            <w:div w:id="1988777943">
              <w:marLeft w:val="0"/>
              <w:marRight w:val="0"/>
              <w:marTop w:val="0"/>
              <w:marBottom w:val="0"/>
              <w:divBdr>
                <w:top w:val="none" w:sz="0" w:space="0" w:color="auto"/>
                <w:left w:val="none" w:sz="0" w:space="0" w:color="auto"/>
                <w:bottom w:val="none" w:sz="0" w:space="0" w:color="auto"/>
                <w:right w:val="none" w:sz="0" w:space="0" w:color="auto"/>
              </w:divBdr>
            </w:div>
            <w:div w:id="1988777944">
              <w:marLeft w:val="0"/>
              <w:marRight w:val="0"/>
              <w:marTop w:val="0"/>
              <w:marBottom w:val="0"/>
              <w:divBdr>
                <w:top w:val="none" w:sz="0" w:space="0" w:color="auto"/>
                <w:left w:val="none" w:sz="0" w:space="0" w:color="auto"/>
                <w:bottom w:val="none" w:sz="0" w:space="0" w:color="auto"/>
                <w:right w:val="none" w:sz="0" w:space="0" w:color="auto"/>
              </w:divBdr>
            </w:div>
            <w:div w:id="1988777945">
              <w:marLeft w:val="0"/>
              <w:marRight w:val="0"/>
              <w:marTop w:val="0"/>
              <w:marBottom w:val="0"/>
              <w:divBdr>
                <w:top w:val="none" w:sz="0" w:space="0" w:color="auto"/>
                <w:left w:val="none" w:sz="0" w:space="0" w:color="auto"/>
                <w:bottom w:val="none" w:sz="0" w:space="0" w:color="auto"/>
                <w:right w:val="none" w:sz="0" w:space="0" w:color="auto"/>
              </w:divBdr>
            </w:div>
            <w:div w:id="1988777946">
              <w:marLeft w:val="0"/>
              <w:marRight w:val="0"/>
              <w:marTop w:val="0"/>
              <w:marBottom w:val="0"/>
              <w:divBdr>
                <w:top w:val="none" w:sz="0" w:space="0" w:color="auto"/>
                <w:left w:val="none" w:sz="0" w:space="0" w:color="auto"/>
                <w:bottom w:val="none" w:sz="0" w:space="0" w:color="auto"/>
                <w:right w:val="none" w:sz="0" w:space="0" w:color="auto"/>
              </w:divBdr>
            </w:div>
            <w:div w:id="1988777948">
              <w:marLeft w:val="0"/>
              <w:marRight w:val="0"/>
              <w:marTop w:val="0"/>
              <w:marBottom w:val="0"/>
              <w:divBdr>
                <w:top w:val="none" w:sz="0" w:space="0" w:color="auto"/>
                <w:left w:val="none" w:sz="0" w:space="0" w:color="auto"/>
                <w:bottom w:val="none" w:sz="0" w:space="0" w:color="auto"/>
                <w:right w:val="none" w:sz="0" w:space="0" w:color="auto"/>
              </w:divBdr>
            </w:div>
            <w:div w:id="198877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7932">
      <w:marLeft w:val="0"/>
      <w:marRight w:val="0"/>
      <w:marTop w:val="0"/>
      <w:marBottom w:val="0"/>
      <w:divBdr>
        <w:top w:val="none" w:sz="0" w:space="0" w:color="auto"/>
        <w:left w:val="none" w:sz="0" w:space="0" w:color="auto"/>
        <w:bottom w:val="none" w:sz="0" w:space="0" w:color="auto"/>
        <w:right w:val="none" w:sz="0" w:space="0" w:color="auto"/>
      </w:divBdr>
    </w:div>
    <w:div w:id="1988777935">
      <w:marLeft w:val="0"/>
      <w:marRight w:val="0"/>
      <w:marTop w:val="0"/>
      <w:marBottom w:val="0"/>
      <w:divBdr>
        <w:top w:val="none" w:sz="0" w:space="0" w:color="auto"/>
        <w:left w:val="none" w:sz="0" w:space="0" w:color="auto"/>
        <w:bottom w:val="none" w:sz="0" w:space="0" w:color="auto"/>
        <w:right w:val="none" w:sz="0" w:space="0" w:color="auto"/>
      </w:divBdr>
    </w:div>
    <w:div w:id="1988777941">
      <w:marLeft w:val="0"/>
      <w:marRight w:val="0"/>
      <w:marTop w:val="0"/>
      <w:marBottom w:val="0"/>
      <w:divBdr>
        <w:top w:val="none" w:sz="0" w:space="0" w:color="auto"/>
        <w:left w:val="none" w:sz="0" w:space="0" w:color="auto"/>
        <w:bottom w:val="none" w:sz="0" w:space="0" w:color="auto"/>
        <w:right w:val="none" w:sz="0" w:space="0" w:color="auto"/>
      </w:divBdr>
      <w:divsChild>
        <w:div w:id="1988777952">
          <w:marLeft w:val="0"/>
          <w:marRight w:val="0"/>
          <w:marTop w:val="0"/>
          <w:marBottom w:val="0"/>
          <w:divBdr>
            <w:top w:val="none" w:sz="0" w:space="0" w:color="auto"/>
            <w:left w:val="none" w:sz="0" w:space="0" w:color="auto"/>
            <w:bottom w:val="none" w:sz="0" w:space="0" w:color="auto"/>
            <w:right w:val="none" w:sz="0" w:space="0" w:color="auto"/>
          </w:divBdr>
          <w:divsChild>
            <w:div w:id="198877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7942">
      <w:marLeft w:val="0"/>
      <w:marRight w:val="0"/>
      <w:marTop w:val="0"/>
      <w:marBottom w:val="0"/>
      <w:divBdr>
        <w:top w:val="none" w:sz="0" w:space="0" w:color="auto"/>
        <w:left w:val="none" w:sz="0" w:space="0" w:color="auto"/>
        <w:bottom w:val="none" w:sz="0" w:space="0" w:color="auto"/>
        <w:right w:val="none" w:sz="0" w:space="0" w:color="auto"/>
      </w:divBdr>
    </w:div>
    <w:div w:id="1988777949">
      <w:marLeft w:val="0"/>
      <w:marRight w:val="0"/>
      <w:marTop w:val="0"/>
      <w:marBottom w:val="0"/>
      <w:divBdr>
        <w:top w:val="none" w:sz="0" w:space="0" w:color="auto"/>
        <w:left w:val="none" w:sz="0" w:space="0" w:color="auto"/>
        <w:bottom w:val="none" w:sz="0" w:space="0" w:color="auto"/>
        <w:right w:val="none" w:sz="0" w:space="0" w:color="auto"/>
      </w:divBdr>
    </w:div>
    <w:div w:id="1988777951">
      <w:marLeft w:val="0"/>
      <w:marRight w:val="0"/>
      <w:marTop w:val="0"/>
      <w:marBottom w:val="0"/>
      <w:divBdr>
        <w:top w:val="none" w:sz="0" w:space="0" w:color="auto"/>
        <w:left w:val="none" w:sz="0" w:space="0" w:color="auto"/>
        <w:bottom w:val="none" w:sz="0" w:space="0" w:color="auto"/>
        <w:right w:val="none" w:sz="0" w:space="0" w:color="auto"/>
      </w:divBdr>
      <w:divsChild>
        <w:div w:id="1988777937">
          <w:marLeft w:val="0"/>
          <w:marRight w:val="0"/>
          <w:marTop w:val="0"/>
          <w:marBottom w:val="0"/>
          <w:divBdr>
            <w:top w:val="none" w:sz="0" w:space="0" w:color="auto"/>
            <w:left w:val="none" w:sz="0" w:space="0" w:color="auto"/>
            <w:bottom w:val="none" w:sz="0" w:space="0" w:color="auto"/>
            <w:right w:val="none" w:sz="0" w:space="0" w:color="auto"/>
          </w:divBdr>
          <w:divsChild>
            <w:div w:id="198877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7953">
      <w:marLeft w:val="0"/>
      <w:marRight w:val="0"/>
      <w:marTop w:val="0"/>
      <w:marBottom w:val="0"/>
      <w:divBdr>
        <w:top w:val="none" w:sz="0" w:space="0" w:color="auto"/>
        <w:left w:val="none" w:sz="0" w:space="0" w:color="auto"/>
        <w:bottom w:val="none" w:sz="0" w:space="0" w:color="auto"/>
        <w:right w:val="none" w:sz="0" w:space="0" w:color="auto"/>
      </w:divBdr>
    </w:div>
    <w:div w:id="1988777955">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salesza@krohne.com" TargetMode="External"/><Relationship Id="rId8" Type="http://schemas.openxmlformats.org/officeDocument/2006/relationships/hyperlink" Target="http://za.krohne.com/"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dezimmet\Eigene%20Dateien\Word%20Vorlagen\Press_rele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C:\Dokumente und Einstellungen\dezimmet\Eigene Dateien\Word Vorlagen\Press_release.dot</Template>
  <TotalTime>0</TotalTime>
  <Pages>3</Pages>
  <Words>785</Words>
  <Characters>4478</Characters>
  <Application>Microsoft Macintosh Word</Application>
  <DocSecurity>0</DocSecurity>
  <Lines>37</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Press release</vt:lpstr>
      <vt:lpstr>Press release</vt:lpstr>
    </vt:vector>
  </TitlesOfParts>
  <Company>KROHNE Messtechnik</Company>
  <LinksUpToDate>false</LinksUpToDate>
  <CharactersWithSpaces>5253</CharactersWithSpaces>
  <SharedDoc>false</SharedDoc>
  <HLinks>
    <vt:vector size="18" baseType="variant">
      <vt:variant>
        <vt:i4>8060994</vt:i4>
      </vt:variant>
      <vt:variant>
        <vt:i4>6</vt:i4>
      </vt:variant>
      <vt:variant>
        <vt:i4>0</vt:i4>
      </vt:variant>
      <vt:variant>
        <vt:i4>5</vt:i4>
      </vt:variant>
      <vt:variant>
        <vt:lpwstr>mailto:sales@hycontrol.com</vt:lpwstr>
      </vt:variant>
      <vt:variant>
        <vt:lpwstr/>
      </vt:variant>
      <vt:variant>
        <vt:i4>6160412</vt:i4>
      </vt:variant>
      <vt:variant>
        <vt:i4>3</vt:i4>
      </vt:variant>
      <vt:variant>
        <vt:i4>0</vt:i4>
      </vt:variant>
      <vt:variant>
        <vt:i4>5</vt:i4>
      </vt:variant>
      <vt:variant>
        <vt:lpwstr>http://www.hycontrol.com/</vt:lpwstr>
      </vt:variant>
      <vt:variant>
        <vt:lpwstr/>
      </vt:variant>
      <vt:variant>
        <vt:i4>8060994</vt:i4>
      </vt:variant>
      <vt:variant>
        <vt:i4>0</vt:i4>
      </vt:variant>
      <vt:variant>
        <vt:i4>0</vt:i4>
      </vt:variant>
      <vt:variant>
        <vt:i4>5</vt:i4>
      </vt:variant>
      <vt:variant>
        <vt:lpwstr>mailto:sales@hycontrol.com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dc:title>
  <dc:subject/>
  <dc:creator>dezimmet</dc:creator>
  <cp:keywords/>
  <cp:lastModifiedBy>Priscilla Moroke</cp:lastModifiedBy>
  <cp:revision>2</cp:revision>
  <cp:lastPrinted>2010-10-20T15:11:00Z</cp:lastPrinted>
  <dcterms:created xsi:type="dcterms:W3CDTF">2016-08-02T07:44:00Z</dcterms:created>
  <dcterms:modified xsi:type="dcterms:W3CDTF">2016-08-02T07:44:00Z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