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32D87" w14:textId="77777777" w:rsidR="00CD0CFD" w:rsidRDefault="00087F74" w:rsidP="00E90101">
      <w:pPr>
        <w:jc w:val="center"/>
        <w:rPr>
          <w:sz w:val="24"/>
        </w:rPr>
      </w:pPr>
      <w:bookmarkStart w:id="0" w:name="_GoBack"/>
      <w:bookmarkEnd w:id="0"/>
      <w:r w:rsidRPr="00087F74">
        <w:rPr>
          <w:noProof/>
          <w:sz w:val="24"/>
          <w:lang w:val="en-US" w:eastAsia="en-US"/>
        </w:rPr>
        <w:drawing>
          <wp:inline distT="0" distB="0" distL="0" distR="0" wp14:anchorId="148E8406" wp14:editId="3A6B9D64">
            <wp:extent cx="1457325" cy="1447800"/>
            <wp:effectExtent l="0" t="0" r="9525" b="0"/>
            <wp:docPr id="1" name="Picture 1" descr="C:\Users\Kelera\Google Drive\Reputation Matters\aMine\Logos\IGCconfer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lera\Google Drive\Reputation Matters\aMine\Logos\IGCconferenc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668A3" w14:textId="77777777" w:rsidR="00E90101" w:rsidRDefault="00E90101" w:rsidP="00E90101">
      <w:pPr>
        <w:jc w:val="center"/>
        <w:rPr>
          <w:b/>
          <w:sz w:val="24"/>
        </w:rPr>
      </w:pPr>
      <w:r>
        <w:rPr>
          <w:b/>
          <w:sz w:val="24"/>
        </w:rPr>
        <w:t>MEDIA RELEASE</w:t>
      </w:r>
    </w:p>
    <w:p w14:paraId="060911D4" w14:textId="77777777" w:rsidR="00E90101" w:rsidRDefault="0064140A" w:rsidP="00E90101">
      <w:pPr>
        <w:pBdr>
          <w:bottom w:val="single" w:sz="12" w:space="1" w:color="auto"/>
        </w:pBdr>
        <w:jc w:val="center"/>
        <w:rPr>
          <w:b/>
          <w:sz w:val="24"/>
        </w:rPr>
      </w:pPr>
      <w:r>
        <w:rPr>
          <w:b/>
          <w:sz w:val="24"/>
        </w:rPr>
        <w:t xml:space="preserve">The importance of </w:t>
      </w:r>
      <w:r w:rsidR="00F55D71">
        <w:rPr>
          <w:b/>
          <w:sz w:val="24"/>
        </w:rPr>
        <w:t>g</w:t>
      </w:r>
      <w:r w:rsidR="00087F74">
        <w:rPr>
          <w:b/>
          <w:sz w:val="24"/>
        </w:rPr>
        <w:t xml:space="preserve">eosciences </w:t>
      </w:r>
      <w:r w:rsidR="00F55D71">
        <w:rPr>
          <w:b/>
          <w:sz w:val="24"/>
        </w:rPr>
        <w:t>in</w:t>
      </w:r>
      <w:r w:rsidR="00087F74">
        <w:rPr>
          <w:b/>
          <w:sz w:val="24"/>
        </w:rPr>
        <w:t xml:space="preserve"> mining </w:t>
      </w:r>
    </w:p>
    <w:p w14:paraId="24FDB8FA" w14:textId="77777777" w:rsidR="00BE7284" w:rsidRDefault="00133F65" w:rsidP="00B14D8A">
      <w:pPr>
        <w:jc w:val="center"/>
      </w:pPr>
      <w:r w:rsidRPr="00133F65">
        <w:rPr>
          <w:noProof/>
          <w:lang w:val="en-US" w:eastAsia="en-US"/>
        </w:rPr>
        <w:drawing>
          <wp:inline distT="0" distB="0" distL="0" distR="0" wp14:anchorId="4D81DC8B" wp14:editId="09F6AAD3">
            <wp:extent cx="4305300" cy="3227869"/>
            <wp:effectExtent l="0" t="0" r="0" b="0"/>
            <wp:docPr id="5" name="Picture 5" descr="C:\Users\Kelera\Google Drive\Reputation Matters\aMine\1 In progress\1 IGC (Regine)\Media release #3\Mogalakwena - Photo credit MORRIS VILJO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lera\Google Drive\Reputation Matters\aMine\1 In progress\1 IGC (Regine)\Media release #3\Mogalakwena - Photo credit MORRIS VILJOE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862" cy="32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E02D2" w14:textId="77777777" w:rsidR="00E90101" w:rsidRPr="00133F65" w:rsidRDefault="006058D7" w:rsidP="00133F65">
      <w:pPr>
        <w:rPr>
          <w:i/>
        </w:rPr>
      </w:pPr>
      <w:r w:rsidRPr="00133F65">
        <w:rPr>
          <w:i/>
        </w:rPr>
        <w:t>CAPTION</w:t>
      </w:r>
      <w:r w:rsidR="0064140A">
        <w:rPr>
          <w:i/>
        </w:rPr>
        <w:t>:</w:t>
      </w:r>
      <w:r w:rsidR="002B3BE9">
        <w:rPr>
          <w:i/>
        </w:rPr>
        <w:t xml:space="preserve"> Geoscience is important for a country’s economy because it</w:t>
      </w:r>
      <w:r w:rsidR="002E5137">
        <w:rPr>
          <w:i/>
        </w:rPr>
        <w:t xml:space="preserve"> defines the mineral resource and ensures </w:t>
      </w:r>
      <w:r w:rsidR="002B3BE9">
        <w:rPr>
          <w:i/>
        </w:rPr>
        <w:t xml:space="preserve">the success of mining ventures. </w:t>
      </w:r>
      <w:r w:rsidRPr="00133F65">
        <w:rPr>
          <w:i/>
        </w:rPr>
        <w:t>Mogalakwena</w:t>
      </w:r>
      <w:r w:rsidR="00133F65" w:rsidRPr="00133F65">
        <w:rPr>
          <w:i/>
        </w:rPr>
        <w:t>, t</w:t>
      </w:r>
      <w:r w:rsidRPr="00133F65">
        <w:rPr>
          <w:i/>
        </w:rPr>
        <w:t>he world</w:t>
      </w:r>
      <w:r w:rsidR="00133F65" w:rsidRPr="00133F65">
        <w:rPr>
          <w:i/>
        </w:rPr>
        <w:t>’</w:t>
      </w:r>
      <w:r w:rsidRPr="00133F65">
        <w:rPr>
          <w:i/>
        </w:rPr>
        <w:t>s largest opencast platinum mine</w:t>
      </w:r>
      <w:r w:rsidR="00133F65" w:rsidRPr="00133F65">
        <w:rPr>
          <w:i/>
        </w:rPr>
        <w:t>,</w:t>
      </w:r>
      <w:r w:rsidR="00F108CB">
        <w:rPr>
          <w:i/>
        </w:rPr>
        <w:t xml:space="preserve"> (above)</w:t>
      </w:r>
      <w:r w:rsidR="00133F65" w:rsidRPr="00133F65">
        <w:rPr>
          <w:i/>
        </w:rPr>
        <w:t xml:space="preserve"> is located</w:t>
      </w:r>
      <w:r w:rsidRPr="00133F65">
        <w:rPr>
          <w:i/>
        </w:rPr>
        <w:t xml:space="preserve"> in a complex geological setting</w:t>
      </w:r>
      <w:r w:rsidR="00133F65" w:rsidRPr="00133F65">
        <w:rPr>
          <w:i/>
        </w:rPr>
        <w:t xml:space="preserve"> n</w:t>
      </w:r>
      <w:r w:rsidRPr="00133F65">
        <w:rPr>
          <w:i/>
        </w:rPr>
        <w:t>ear Mokopane</w:t>
      </w:r>
      <w:r w:rsidR="00133F65" w:rsidRPr="00133F65">
        <w:rPr>
          <w:i/>
        </w:rPr>
        <w:t>, Limpopo</w:t>
      </w:r>
      <w:r w:rsidRPr="00133F65">
        <w:rPr>
          <w:i/>
        </w:rPr>
        <w:t>,</w:t>
      </w:r>
      <w:r w:rsidR="00133F65" w:rsidRPr="00133F65">
        <w:rPr>
          <w:i/>
        </w:rPr>
        <w:t xml:space="preserve"> </w:t>
      </w:r>
      <w:r w:rsidRPr="00133F65">
        <w:rPr>
          <w:i/>
        </w:rPr>
        <w:t>South Africa</w:t>
      </w:r>
      <w:r w:rsidR="00F108CB">
        <w:rPr>
          <w:i/>
        </w:rPr>
        <w:t xml:space="preserve"> and supplies a </w:t>
      </w:r>
      <w:r w:rsidR="006445FF">
        <w:rPr>
          <w:i/>
        </w:rPr>
        <w:t>great percentage of the world’s platinum.</w:t>
      </w:r>
      <w:r w:rsidRPr="00133F65">
        <w:rPr>
          <w:i/>
        </w:rPr>
        <w:t xml:space="preserve"> [Photo credit: Morris Viljoen</w:t>
      </w:r>
      <w:r w:rsidR="00133F65" w:rsidRPr="00133F65">
        <w:rPr>
          <w:i/>
        </w:rPr>
        <w:t>]</w:t>
      </w:r>
    </w:p>
    <w:p w14:paraId="12AF0E61" w14:textId="77777777" w:rsidR="003B721B" w:rsidRDefault="00584FDF" w:rsidP="00CD0CFD">
      <w:r>
        <w:t>The 35</w:t>
      </w:r>
      <w:r w:rsidRPr="00584FDF">
        <w:rPr>
          <w:vertAlign w:val="superscript"/>
        </w:rPr>
        <w:t>th</w:t>
      </w:r>
      <w:r>
        <w:t xml:space="preserve"> International Geological Congress (IGC) is t</w:t>
      </w:r>
      <w:r w:rsidR="00244FD5">
        <w:t>aking place from 27 August to 04</w:t>
      </w:r>
      <w:r>
        <w:t xml:space="preserve"> September 2016 at the Cape Town International Convention Centre. </w:t>
      </w:r>
      <w:r w:rsidR="003D5DF8">
        <w:t>Mining development is o</w:t>
      </w:r>
      <w:r>
        <w:t xml:space="preserve">ne of the main </w:t>
      </w:r>
      <w:r w:rsidR="003E47CB">
        <w:t xml:space="preserve">areas where geoscience directly contributes </w:t>
      </w:r>
      <w:r>
        <w:t xml:space="preserve">to a country’s economy. </w:t>
      </w:r>
      <w:r w:rsidR="00CD0CFD">
        <w:t xml:space="preserve">Africa is destined to supply </w:t>
      </w:r>
      <w:r w:rsidR="009A3485">
        <w:t>a large portion</w:t>
      </w:r>
      <w:r w:rsidR="00CD0CFD">
        <w:t xml:space="preserve"> of the world</w:t>
      </w:r>
      <w:r w:rsidR="003E47CB">
        <w:t>’</w:t>
      </w:r>
      <w:r w:rsidR="00CD0CFD">
        <w:t xml:space="preserve">s future mineral resources through the application of various </w:t>
      </w:r>
      <w:r w:rsidR="009A3485">
        <w:t>scientific</w:t>
      </w:r>
      <w:r w:rsidR="00CD0CFD">
        <w:t xml:space="preserve"> </w:t>
      </w:r>
      <w:r w:rsidR="003E47CB">
        <w:t>approaches</w:t>
      </w:r>
      <w:r w:rsidR="00CD0CFD">
        <w:t>. For this reason, the theme</w:t>
      </w:r>
      <w:r w:rsidR="0064140A">
        <w:t>:</w:t>
      </w:r>
      <w:r w:rsidR="003B721B">
        <w:t xml:space="preserve"> </w:t>
      </w:r>
      <w:r w:rsidR="0064140A">
        <w:t>‘</w:t>
      </w:r>
      <w:r w:rsidR="003B721B">
        <w:t xml:space="preserve">Resourcing </w:t>
      </w:r>
      <w:r w:rsidR="002E5137">
        <w:t>F</w:t>
      </w:r>
      <w:r w:rsidR="003B721B">
        <w:t xml:space="preserve">uture </w:t>
      </w:r>
      <w:r w:rsidR="002E5137">
        <w:t>G</w:t>
      </w:r>
      <w:r w:rsidR="003B721B">
        <w:t>enerations</w:t>
      </w:r>
      <w:r w:rsidR="0064140A">
        <w:t>,’</w:t>
      </w:r>
      <w:r w:rsidR="00CD0CFD">
        <w:t xml:space="preserve"> </w:t>
      </w:r>
      <w:r w:rsidR="00477F03">
        <w:t xml:space="preserve">will </w:t>
      </w:r>
      <w:r w:rsidR="00CD0CFD">
        <w:t>feature</w:t>
      </w:r>
      <w:r w:rsidR="00477F03">
        <w:t xml:space="preserve"> prominently at th</w:t>
      </w:r>
      <w:r w:rsidR="003C7901">
        <w:t>is year’s</w:t>
      </w:r>
      <w:r w:rsidR="00477F03">
        <w:t xml:space="preserve"> </w:t>
      </w:r>
      <w:r w:rsidR="00CD0CFD">
        <w:t>IGC</w:t>
      </w:r>
      <w:r w:rsidR="003D5DF8">
        <w:t>.</w:t>
      </w:r>
    </w:p>
    <w:p w14:paraId="60C75BC7" w14:textId="77777777" w:rsidR="002D6B7D" w:rsidRDefault="002D6B7D" w:rsidP="00E90101">
      <w:pPr>
        <w:rPr>
          <w:rFonts w:eastAsiaTheme="minorEastAsia"/>
          <w:szCs w:val="20"/>
          <w:lang w:eastAsia="ko-KR"/>
        </w:rPr>
      </w:pPr>
      <w:r w:rsidRPr="002D6B7D">
        <w:rPr>
          <w:rFonts w:eastAsiaTheme="minorEastAsia"/>
          <w:szCs w:val="20"/>
          <w:lang w:eastAsia="ko-KR"/>
        </w:rPr>
        <w:t>“There</w:t>
      </w:r>
      <w:r>
        <w:rPr>
          <w:rFonts w:eastAsiaTheme="minorEastAsia"/>
          <w:szCs w:val="20"/>
          <w:lang w:eastAsia="ko-KR"/>
        </w:rPr>
        <w:t xml:space="preserve"> is no mining without geology,” says Aberra Mogessie</w:t>
      </w:r>
      <w:r w:rsidR="006F52A8">
        <w:rPr>
          <w:rFonts w:eastAsiaTheme="minorEastAsia"/>
          <w:szCs w:val="20"/>
          <w:lang w:eastAsia="ko-KR"/>
        </w:rPr>
        <w:t xml:space="preserve">, </w:t>
      </w:r>
      <w:r w:rsidR="00244FD5" w:rsidRPr="00244FD5">
        <w:rPr>
          <w:rFonts w:eastAsiaTheme="minorEastAsia"/>
          <w:szCs w:val="20"/>
          <w:lang w:eastAsia="ko-KR"/>
        </w:rPr>
        <w:t>President of the Geological Society of Africa</w:t>
      </w:r>
      <w:r w:rsidR="008C45D2">
        <w:rPr>
          <w:rFonts w:eastAsiaTheme="minorEastAsia"/>
          <w:szCs w:val="20"/>
          <w:lang w:eastAsia="ko-KR"/>
        </w:rPr>
        <w:t xml:space="preserve"> and convenor of a special symposium on the African Mining Vision (AMV) at the IGC</w:t>
      </w:r>
      <w:r>
        <w:rPr>
          <w:rFonts w:eastAsiaTheme="minorEastAsia"/>
          <w:szCs w:val="20"/>
          <w:lang w:eastAsia="ko-KR"/>
        </w:rPr>
        <w:t>. “Geological, geochemical and geophysical investigations</w:t>
      </w:r>
      <w:r w:rsidR="00C73175">
        <w:rPr>
          <w:rFonts w:eastAsiaTheme="minorEastAsia"/>
          <w:szCs w:val="20"/>
          <w:lang w:eastAsia="ko-KR"/>
        </w:rPr>
        <w:t xml:space="preserve"> form part of the foundation</w:t>
      </w:r>
      <w:r>
        <w:rPr>
          <w:rFonts w:eastAsiaTheme="minorEastAsia"/>
          <w:szCs w:val="20"/>
          <w:lang w:eastAsia="ko-KR"/>
        </w:rPr>
        <w:t xml:space="preserve"> for successful </w:t>
      </w:r>
      <w:r w:rsidR="00746E52">
        <w:rPr>
          <w:rFonts w:eastAsiaTheme="minorEastAsia"/>
          <w:szCs w:val="20"/>
          <w:lang w:eastAsia="ko-KR"/>
        </w:rPr>
        <w:t>exploration of mineral occurrences</w:t>
      </w:r>
      <w:r w:rsidR="00C73175">
        <w:rPr>
          <w:rFonts w:eastAsiaTheme="minorEastAsia"/>
          <w:szCs w:val="20"/>
          <w:lang w:eastAsia="ko-KR"/>
        </w:rPr>
        <w:t>,</w:t>
      </w:r>
      <w:r w:rsidR="00746E52">
        <w:rPr>
          <w:rFonts w:eastAsiaTheme="minorEastAsia"/>
          <w:szCs w:val="20"/>
          <w:lang w:eastAsia="ko-KR"/>
        </w:rPr>
        <w:t>”</w:t>
      </w:r>
      <w:r w:rsidR="00C73175">
        <w:rPr>
          <w:rFonts w:eastAsiaTheme="minorEastAsia"/>
          <w:szCs w:val="20"/>
          <w:lang w:eastAsia="ko-KR"/>
        </w:rPr>
        <w:t xml:space="preserve"> says Mogessie.</w:t>
      </w:r>
    </w:p>
    <w:p w14:paraId="5B18D881" w14:textId="77777777" w:rsidR="003A46B2" w:rsidRPr="002D6B7D" w:rsidRDefault="003A46B2" w:rsidP="00E90101">
      <w:pPr>
        <w:rPr>
          <w:rFonts w:eastAsiaTheme="minorEastAsia"/>
          <w:szCs w:val="20"/>
          <w:lang w:eastAsia="ko-KR"/>
        </w:rPr>
      </w:pPr>
      <w:r>
        <w:rPr>
          <w:rFonts w:eastAsiaTheme="minorEastAsia"/>
          <w:szCs w:val="20"/>
          <w:lang w:eastAsia="ko-KR"/>
        </w:rPr>
        <w:lastRenderedPageBreak/>
        <w:t xml:space="preserve">Richard Viljoen, </w:t>
      </w:r>
      <w:r w:rsidR="00C73175">
        <w:rPr>
          <w:rFonts w:eastAsiaTheme="minorEastAsia"/>
          <w:szCs w:val="20"/>
          <w:lang w:eastAsia="ko-KR"/>
        </w:rPr>
        <w:t xml:space="preserve">the </w:t>
      </w:r>
      <w:r w:rsidR="003E47CB">
        <w:rPr>
          <w:rFonts w:eastAsiaTheme="minorEastAsia"/>
          <w:szCs w:val="20"/>
          <w:lang w:eastAsia="ko-KR"/>
        </w:rPr>
        <w:t>c</w:t>
      </w:r>
      <w:r>
        <w:rPr>
          <w:rFonts w:eastAsiaTheme="minorEastAsia"/>
          <w:szCs w:val="20"/>
          <w:lang w:eastAsia="ko-KR"/>
        </w:rPr>
        <w:t>o-</w:t>
      </w:r>
      <w:r w:rsidR="003E47CB">
        <w:rPr>
          <w:rFonts w:eastAsiaTheme="minorEastAsia"/>
          <w:szCs w:val="20"/>
          <w:lang w:eastAsia="ko-KR"/>
        </w:rPr>
        <w:t>p</w:t>
      </w:r>
      <w:r>
        <w:rPr>
          <w:rFonts w:eastAsiaTheme="minorEastAsia"/>
          <w:szCs w:val="20"/>
          <w:lang w:eastAsia="ko-KR"/>
        </w:rPr>
        <w:t>resident of the IGC</w:t>
      </w:r>
      <w:r w:rsidR="003E47CB">
        <w:rPr>
          <w:rFonts w:eastAsiaTheme="minorEastAsia"/>
          <w:szCs w:val="20"/>
          <w:lang w:eastAsia="ko-KR"/>
        </w:rPr>
        <w:t>,</w:t>
      </w:r>
      <w:r>
        <w:rPr>
          <w:rFonts w:eastAsiaTheme="minorEastAsia"/>
          <w:szCs w:val="20"/>
          <w:lang w:eastAsia="ko-KR"/>
        </w:rPr>
        <w:t xml:space="preserve"> agrees</w:t>
      </w:r>
      <w:r w:rsidR="00C73175">
        <w:rPr>
          <w:rFonts w:eastAsiaTheme="minorEastAsia"/>
          <w:szCs w:val="20"/>
          <w:lang w:eastAsia="ko-KR"/>
        </w:rPr>
        <w:t xml:space="preserve"> and adds that e</w:t>
      </w:r>
      <w:r>
        <w:rPr>
          <w:rFonts w:eastAsiaTheme="minorEastAsia"/>
          <w:szCs w:val="20"/>
          <w:lang w:eastAsia="ko-KR"/>
        </w:rPr>
        <w:t xml:space="preserve">ffective mining, particularly </w:t>
      </w:r>
      <w:r w:rsidR="00104043">
        <w:rPr>
          <w:rFonts w:eastAsiaTheme="minorEastAsia"/>
          <w:szCs w:val="20"/>
          <w:lang w:eastAsia="ko-KR"/>
        </w:rPr>
        <w:t xml:space="preserve">of lower grade or erratic ore bodies, is based entirely on good quality geoscientific input. </w:t>
      </w:r>
      <w:r w:rsidR="00C73175">
        <w:rPr>
          <w:rFonts w:eastAsiaTheme="minorEastAsia"/>
          <w:szCs w:val="20"/>
          <w:lang w:eastAsia="ko-KR"/>
        </w:rPr>
        <w:t>“</w:t>
      </w:r>
      <w:r w:rsidR="00104043">
        <w:rPr>
          <w:rFonts w:eastAsiaTheme="minorEastAsia"/>
          <w:szCs w:val="20"/>
          <w:lang w:eastAsia="ko-KR"/>
        </w:rPr>
        <w:t>Without</w:t>
      </w:r>
      <w:r w:rsidR="00C73175">
        <w:rPr>
          <w:rFonts w:eastAsiaTheme="minorEastAsia"/>
          <w:szCs w:val="20"/>
          <w:lang w:eastAsia="ko-KR"/>
        </w:rPr>
        <w:t xml:space="preserve"> accurate and reliable geoscientific input</w:t>
      </w:r>
      <w:r w:rsidR="00104043">
        <w:rPr>
          <w:rFonts w:eastAsiaTheme="minorEastAsia"/>
          <w:szCs w:val="20"/>
          <w:lang w:eastAsia="ko-KR"/>
        </w:rPr>
        <w:t>, most mining ventures are likely to fail</w:t>
      </w:r>
      <w:r w:rsidR="00C73175">
        <w:rPr>
          <w:rFonts w:eastAsiaTheme="minorEastAsia"/>
          <w:szCs w:val="20"/>
          <w:lang w:eastAsia="ko-KR"/>
        </w:rPr>
        <w:t>,</w:t>
      </w:r>
      <w:r w:rsidR="00104043">
        <w:rPr>
          <w:rFonts w:eastAsiaTheme="minorEastAsia"/>
          <w:szCs w:val="20"/>
          <w:lang w:eastAsia="ko-KR"/>
        </w:rPr>
        <w:t>”</w:t>
      </w:r>
      <w:r w:rsidR="00C73175">
        <w:rPr>
          <w:rFonts w:eastAsiaTheme="minorEastAsia"/>
          <w:szCs w:val="20"/>
          <w:lang w:eastAsia="ko-KR"/>
        </w:rPr>
        <w:t xml:space="preserve"> says Viljoen.</w:t>
      </w:r>
    </w:p>
    <w:p w14:paraId="6336A653" w14:textId="77777777" w:rsidR="00EC38AA" w:rsidRDefault="00EB60AF" w:rsidP="00E90101">
      <w:r>
        <w:t>The AMV was established by the African Union (AU) Heads of State and Government in 2009</w:t>
      </w:r>
      <w:r w:rsidR="00171B57">
        <w:t xml:space="preserve"> in an attempt to better manage the continent’s mineral resources</w:t>
      </w:r>
      <w:r>
        <w:t xml:space="preserve">. </w:t>
      </w:r>
      <w:r w:rsidR="0070676C">
        <w:t>“</w:t>
      </w:r>
      <w:r w:rsidR="006F52A8">
        <w:t xml:space="preserve">Africa </w:t>
      </w:r>
      <w:r w:rsidR="00C73175">
        <w:t>holds</w:t>
      </w:r>
      <w:r w:rsidR="001D7498">
        <w:t xml:space="preserve"> </w:t>
      </w:r>
      <w:r w:rsidR="0070676C">
        <w:t xml:space="preserve">an </w:t>
      </w:r>
      <w:r w:rsidR="001D7498">
        <w:t>abundant</w:t>
      </w:r>
      <w:r w:rsidR="0070676C">
        <w:t xml:space="preserve"> amount of</w:t>
      </w:r>
      <w:r w:rsidR="001D7498">
        <w:t xml:space="preserve"> mineral resources</w:t>
      </w:r>
      <w:r w:rsidR="002D6B7D">
        <w:t>,</w:t>
      </w:r>
      <w:r w:rsidR="001D7498">
        <w:t xml:space="preserve"> but so far</w:t>
      </w:r>
      <w:r w:rsidR="002D6B7D">
        <w:t xml:space="preserve"> it</w:t>
      </w:r>
      <w:r w:rsidR="001D7498">
        <w:t xml:space="preserve"> has not been able to reap</w:t>
      </w:r>
      <w:r w:rsidR="00104043">
        <w:t xml:space="preserve"> the</w:t>
      </w:r>
      <w:r w:rsidR="001D7498">
        <w:t xml:space="preserve"> full potential benefits</w:t>
      </w:r>
      <w:r w:rsidR="0070676C">
        <w:t xml:space="preserve"> on offer,” says </w:t>
      </w:r>
      <w:r w:rsidR="000C5978">
        <w:t>Viljoen</w:t>
      </w:r>
      <w:r w:rsidR="0070676C">
        <w:t>.</w:t>
      </w:r>
      <w:r w:rsidR="001D7498">
        <w:t xml:space="preserve"> </w:t>
      </w:r>
      <w:r w:rsidR="00FA4FA4">
        <w:t xml:space="preserve">The AMV </w:t>
      </w:r>
      <w:r w:rsidR="0070676C">
        <w:t xml:space="preserve">aims </w:t>
      </w:r>
      <w:r w:rsidR="00FA4FA4">
        <w:t xml:space="preserve">to </w:t>
      </w:r>
      <w:r>
        <w:t xml:space="preserve">effectively </w:t>
      </w:r>
      <w:r w:rsidR="0064140A">
        <w:t xml:space="preserve">utilise </w:t>
      </w:r>
      <w:r>
        <w:t>Africa’s mineral resources</w:t>
      </w:r>
      <w:r w:rsidR="0070676C">
        <w:t xml:space="preserve"> </w:t>
      </w:r>
      <w:r w:rsidR="002E4FCA">
        <w:t>through</w:t>
      </w:r>
      <w:r w:rsidR="003103DD">
        <w:t xml:space="preserve"> </w:t>
      </w:r>
      <w:r w:rsidR="00E61CBF" w:rsidRPr="00E61CBF">
        <w:t xml:space="preserve">transparent, equitable and optimal exploitation of </w:t>
      </w:r>
      <w:r>
        <w:t>all</w:t>
      </w:r>
      <w:r w:rsidR="0070676C">
        <w:t xml:space="preserve"> </w:t>
      </w:r>
      <w:r w:rsidR="00E61CBF" w:rsidRPr="00E61CBF">
        <w:t>mineral resources to underpin broad-based sustainable growth</w:t>
      </w:r>
      <w:r w:rsidR="003103DD">
        <w:t xml:space="preserve"> and socio-economic development</w:t>
      </w:r>
      <w:r>
        <w:t xml:space="preserve"> on the continent</w:t>
      </w:r>
      <w:r w:rsidR="00E61CBF" w:rsidRPr="00E61CBF">
        <w:t xml:space="preserve">. </w:t>
      </w:r>
      <w:r w:rsidR="0070676C">
        <w:t>This will be achieved through</w:t>
      </w:r>
      <w:r w:rsidR="00E61CBF">
        <w:t xml:space="preserve">: </w:t>
      </w:r>
    </w:p>
    <w:p w14:paraId="4297B9B6" w14:textId="77777777" w:rsidR="00E61CBF" w:rsidRDefault="00E61CBF" w:rsidP="00E61CBF">
      <w:pPr>
        <w:pStyle w:val="Bullets"/>
      </w:pPr>
      <w:r>
        <w:t xml:space="preserve">Building the capacity of regional and national </w:t>
      </w:r>
      <w:r w:rsidR="00A90E65">
        <w:t>minerals</w:t>
      </w:r>
      <w:r w:rsidR="0064140A">
        <w:t>-</w:t>
      </w:r>
      <w:r w:rsidR="00A90E65">
        <w:t xml:space="preserve">related </w:t>
      </w:r>
      <w:r>
        <w:t>institutions</w:t>
      </w:r>
      <w:r w:rsidR="0064140A">
        <w:t>;</w:t>
      </w:r>
    </w:p>
    <w:p w14:paraId="51BC42BF" w14:textId="77777777" w:rsidR="00E61CBF" w:rsidRDefault="00E61CBF" w:rsidP="00E61CBF">
      <w:pPr>
        <w:pStyle w:val="Bullets"/>
      </w:pPr>
      <w:r>
        <w:t>Investing in improved physical, social and human capital</w:t>
      </w:r>
      <w:r w:rsidR="0064140A">
        <w:t>;</w:t>
      </w:r>
    </w:p>
    <w:p w14:paraId="3E598C1A" w14:textId="77777777" w:rsidR="00E61CBF" w:rsidRDefault="002D6B7D" w:rsidP="00E61CBF">
      <w:pPr>
        <w:pStyle w:val="Bullets"/>
      </w:pPr>
      <w:r>
        <w:t>Developing technology and products in the mining sector</w:t>
      </w:r>
      <w:r w:rsidR="0064140A">
        <w:t>; and</w:t>
      </w:r>
    </w:p>
    <w:p w14:paraId="0C609ECF" w14:textId="77777777" w:rsidR="002D6B7D" w:rsidRDefault="002D6B7D" w:rsidP="00E61CBF">
      <w:pPr>
        <w:pStyle w:val="Bullets"/>
      </w:pPr>
      <w:r>
        <w:t xml:space="preserve">Strengthening environmental and social management. </w:t>
      </w:r>
    </w:p>
    <w:p w14:paraId="71B92B1C" w14:textId="77777777" w:rsidR="00FA4FA4" w:rsidRDefault="00171B57" w:rsidP="00E90101">
      <w:r>
        <w:t>T</w:t>
      </w:r>
      <w:r w:rsidR="00FA4FA4">
        <w:t>he African Minerals Development Centre (AMDC)</w:t>
      </w:r>
      <w:r>
        <w:t xml:space="preserve"> was founded by the AU Commission</w:t>
      </w:r>
      <w:r w:rsidR="00FA4FA4">
        <w:t xml:space="preserve"> to provid</w:t>
      </w:r>
      <w:r w:rsidR="008468B4">
        <w:t xml:space="preserve">e strategic support to the AMV </w:t>
      </w:r>
      <w:r>
        <w:t>and</w:t>
      </w:r>
      <w:r w:rsidR="00AF5A7B">
        <w:t xml:space="preserve"> </w:t>
      </w:r>
      <w:r w:rsidR="0064140A">
        <w:t xml:space="preserve">is </w:t>
      </w:r>
      <w:r w:rsidR="00AF5A7B">
        <w:t>responsible for tying together all the</w:t>
      </w:r>
      <w:r w:rsidR="005566BE">
        <w:t xml:space="preserve"> various earth science initiatives and projects across the continent. </w:t>
      </w:r>
      <w:r w:rsidR="001F18AA">
        <w:t>“</w:t>
      </w:r>
      <w:r>
        <w:t>As part of their efforts, the AMDC is currently developing</w:t>
      </w:r>
      <w:r w:rsidR="00E317FC">
        <w:t xml:space="preserve"> the Geological Mineral and Information System Strategy (GMISS) </w:t>
      </w:r>
      <w:r w:rsidR="001F18AA">
        <w:t>to provide the necessary</w:t>
      </w:r>
      <w:r w:rsidR="00E317FC">
        <w:t xml:space="preserve"> guid</w:t>
      </w:r>
      <w:r w:rsidR="001F18AA">
        <w:t>ance and support</w:t>
      </w:r>
      <w:r w:rsidR="00E317FC">
        <w:t xml:space="preserve"> </w:t>
      </w:r>
      <w:r w:rsidR="001F18AA">
        <w:t xml:space="preserve">to </w:t>
      </w:r>
      <w:r w:rsidR="00E317FC">
        <w:t>AU members</w:t>
      </w:r>
      <w:r w:rsidR="001F18AA">
        <w:t xml:space="preserve"> in</w:t>
      </w:r>
      <w:r w:rsidR="00E317FC">
        <w:t xml:space="preserve"> improv</w:t>
      </w:r>
      <w:r w:rsidR="001F18AA">
        <w:t>ing</w:t>
      </w:r>
      <w:r w:rsidR="00E317FC">
        <w:t xml:space="preserve"> </w:t>
      </w:r>
      <w:r w:rsidR="001F18AA">
        <w:t xml:space="preserve">their </w:t>
      </w:r>
      <w:r w:rsidR="00E317FC">
        <w:t>geolog</w:t>
      </w:r>
      <w:r w:rsidR="001F18AA">
        <w:t>ical</w:t>
      </w:r>
      <w:r w:rsidR="00E317FC">
        <w:t xml:space="preserve"> and mineral information systems</w:t>
      </w:r>
      <w:r w:rsidR="003C7901">
        <w:t>,</w:t>
      </w:r>
      <w:r w:rsidR="001F18AA">
        <w:t xml:space="preserve">” says </w:t>
      </w:r>
      <w:r w:rsidR="000C5978">
        <w:t>Mogessie</w:t>
      </w:r>
      <w:r w:rsidR="001F18AA">
        <w:t>. “</w:t>
      </w:r>
      <w:r w:rsidR="00E317FC">
        <w:t>This will encourage investment across the whole mineral value chain</w:t>
      </w:r>
      <w:r w:rsidR="0064140A">
        <w:t>,</w:t>
      </w:r>
      <w:r w:rsidR="001F18AA">
        <w:t>”</w:t>
      </w:r>
      <w:r w:rsidR="007060BD">
        <w:t xml:space="preserve"> </w:t>
      </w:r>
      <w:r w:rsidR="0064140A">
        <w:t>he adds.</w:t>
      </w:r>
    </w:p>
    <w:p w14:paraId="67B7CF0D" w14:textId="77777777" w:rsidR="001F18AA" w:rsidRDefault="00E317FC" w:rsidP="00E317FC">
      <w:r>
        <w:t xml:space="preserve">“The GMISS </w:t>
      </w:r>
      <w:r w:rsidR="001F18AA">
        <w:t>views</w:t>
      </w:r>
      <w:r w:rsidRPr="00376D86">
        <w:t xml:space="preserve"> geological and geospatial information as</w:t>
      </w:r>
      <w:r w:rsidR="006F52A8">
        <w:t xml:space="preserve"> crucial for several important</w:t>
      </w:r>
      <w:r w:rsidRPr="00376D86">
        <w:t xml:space="preserve"> economic, social</w:t>
      </w:r>
      <w:r w:rsidR="00A90E65">
        <w:t>,</w:t>
      </w:r>
      <w:r w:rsidRPr="00376D86">
        <w:t xml:space="preserve"> </w:t>
      </w:r>
      <w:r w:rsidR="00A90E65">
        <w:t xml:space="preserve">legal </w:t>
      </w:r>
      <w:r w:rsidRPr="00376D86">
        <w:t xml:space="preserve">and environmental applications in mining and broad </w:t>
      </w:r>
      <w:r>
        <w:t xml:space="preserve">development processes in Africa,” says Mogessie. </w:t>
      </w:r>
    </w:p>
    <w:p w14:paraId="118F058F" w14:textId="77777777" w:rsidR="00257EEE" w:rsidRPr="001D7498" w:rsidRDefault="00257EEE" w:rsidP="00E317FC">
      <w:r>
        <w:t>“</w:t>
      </w:r>
      <w:r w:rsidRPr="00257EEE">
        <w:t>The</w:t>
      </w:r>
      <w:r w:rsidR="002E6EF1">
        <w:t xml:space="preserve"> themes of this year’s IGC will</w:t>
      </w:r>
      <w:r w:rsidR="001F18AA">
        <w:t xml:space="preserve"> </w:t>
      </w:r>
      <w:r w:rsidR="002E6EF1">
        <w:t xml:space="preserve">shed some light on the purpose and roles of the </w:t>
      </w:r>
      <w:r w:rsidR="001F18AA">
        <w:t>AMV, AMDC and GMISS</w:t>
      </w:r>
      <w:r w:rsidR="0064140A">
        <w:t>.</w:t>
      </w:r>
      <w:r w:rsidR="002E6EF1">
        <w:t xml:space="preserve"> </w:t>
      </w:r>
      <w:r w:rsidR="0064140A">
        <w:t xml:space="preserve">A </w:t>
      </w:r>
      <w:r w:rsidR="002E6EF1">
        <w:t>comprehensive understanding</w:t>
      </w:r>
      <w:r w:rsidR="001F18AA">
        <w:t xml:space="preserve"> </w:t>
      </w:r>
      <w:r w:rsidR="000C5978">
        <w:t xml:space="preserve">of the industry </w:t>
      </w:r>
      <w:r w:rsidRPr="00257EEE">
        <w:t xml:space="preserve">from a wide range of </w:t>
      </w:r>
      <w:r w:rsidR="000C5978">
        <w:t>mining industry geologists</w:t>
      </w:r>
      <w:r w:rsidRPr="00257EEE">
        <w:t xml:space="preserve"> from all over the world</w:t>
      </w:r>
      <w:r w:rsidR="0064140A">
        <w:t xml:space="preserve"> will also be </w:t>
      </w:r>
      <w:r w:rsidR="00FC6CF3">
        <w:t>presented</w:t>
      </w:r>
      <w:r>
        <w:t>,” says Viljoen.</w:t>
      </w:r>
      <w:r w:rsidRPr="00257EEE">
        <w:t xml:space="preserve"> </w:t>
      </w:r>
      <w:r>
        <w:t>“</w:t>
      </w:r>
      <w:r w:rsidR="00DD5EEE">
        <w:t>We are providing an opportunity for key players within the African mining industry to gain invaluable knowledge at the IGC. It should not be missed!</w:t>
      </w:r>
      <w:r w:rsidR="007415CB">
        <w:t>”</w:t>
      </w:r>
    </w:p>
    <w:p w14:paraId="36D4FEA4" w14:textId="77777777" w:rsidR="001B28D0" w:rsidRDefault="001B28D0" w:rsidP="001B28D0">
      <w:r>
        <w:t>Registrations</w:t>
      </w:r>
      <w:r w:rsidR="00FA6397">
        <w:t xml:space="preserve"> </w:t>
      </w:r>
      <w:r w:rsidR="00A9668E">
        <w:t xml:space="preserve">for the congress </w:t>
      </w:r>
      <w:r>
        <w:t xml:space="preserve">are open. Visit </w:t>
      </w:r>
      <w:hyperlink r:id="rId7" w:history="1">
        <w:r w:rsidRPr="0097748D">
          <w:rPr>
            <w:rStyle w:val="Hyperlink"/>
          </w:rPr>
          <w:t>http://www.35igc.org/Verso/60/Registration</w:t>
        </w:r>
      </w:hyperlink>
      <w:r>
        <w:t xml:space="preserve"> to sign up or book your exhibit on </w:t>
      </w:r>
      <w:hyperlink r:id="rId8" w:history="1">
        <w:r w:rsidRPr="00AC44FE">
          <w:rPr>
            <w:rStyle w:val="Hyperlink"/>
          </w:rPr>
          <w:t>http://www.35igc.org/Verso/44/Exhibitors-Advertisers</w:t>
        </w:r>
      </w:hyperlink>
      <w:r>
        <w:t>.</w:t>
      </w:r>
    </w:p>
    <w:p w14:paraId="24399C31" w14:textId="77777777" w:rsidR="001B28D0" w:rsidRDefault="001B28D0" w:rsidP="001B28D0">
      <w:r w:rsidRPr="00F651CB">
        <w:t xml:space="preserve">For more information about </w:t>
      </w:r>
      <w:r>
        <w:rPr>
          <w:rFonts w:eastAsiaTheme="minorEastAsia"/>
          <w:lang w:eastAsia="ko-KR"/>
        </w:rPr>
        <w:t>the IGC</w:t>
      </w:r>
      <w:r w:rsidRPr="00F651CB">
        <w:t xml:space="preserve"> </w:t>
      </w:r>
      <w:r>
        <w:t>visit</w:t>
      </w:r>
      <w:r w:rsidRPr="00F651CB">
        <w:t xml:space="preserve"> </w:t>
      </w:r>
      <w:hyperlink r:id="rId9" w:history="1">
        <w:r w:rsidRPr="00530A2C">
          <w:rPr>
            <w:rStyle w:val="Hyperlink"/>
          </w:rPr>
          <w:t>http://www.35igc.org/</w:t>
        </w:r>
      </w:hyperlink>
      <w:r w:rsidRPr="00F651CB">
        <w:t>.</w:t>
      </w:r>
      <w:r>
        <w:t xml:space="preserve"> </w:t>
      </w:r>
      <w:r w:rsidRPr="00F651CB">
        <w:t xml:space="preserve">Join </w:t>
      </w:r>
      <w:r>
        <w:t>the 35</w:t>
      </w:r>
      <w:r w:rsidRPr="00370062">
        <w:rPr>
          <w:vertAlign w:val="superscript"/>
        </w:rPr>
        <w:t>th</w:t>
      </w:r>
      <w:r>
        <w:t xml:space="preserve"> IGC</w:t>
      </w:r>
      <w:r w:rsidRPr="00F651CB">
        <w:t xml:space="preserve"> Facebook page at </w:t>
      </w:r>
      <w:hyperlink r:id="rId10" w:history="1">
        <w:r w:rsidRPr="00AC44FE">
          <w:rPr>
            <w:rStyle w:val="Hyperlink"/>
          </w:rPr>
          <w:t>https://www.facebook.com/35thigc/</w:t>
        </w:r>
      </w:hyperlink>
      <w:r>
        <w:t xml:space="preserve">. </w:t>
      </w:r>
    </w:p>
    <w:p w14:paraId="5129C9A2" w14:textId="77777777" w:rsidR="00E90101" w:rsidRPr="00B14D8A" w:rsidRDefault="00E90101" w:rsidP="00B14D8A">
      <w:pPr>
        <w:jc w:val="center"/>
      </w:pPr>
      <w:r w:rsidRPr="00B14D8A">
        <w:t>###</w:t>
      </w:r>
    </w:p>
    <w:p w14:paraId="4B2930C8" w14:textId="77777777" w:rsidR="00E90101" w:rsidRPr="00B14D8A" w:rsidRDefault="00E90101" w:rsidP="00B14D8A">
      <w:pPr>
        <w:jc w:val="center"/>
        <w:rPr>
          <w:sz w:val="16"/>
        </w:rPr>
      </w:pPr>
      <w:r w:rsidRPr="00B14D8A">
        <w:rPr>
          <w:sz w:val="16"/>
        </w:rPr>
        <w:t>Released by Reputation Matters</w:t>
      </w:r>
    </w:p>
    <w:p w14:paraId="064135D6" w14:textId="77777777" w:rsidR="00E90101" w:rsidRPr="00B14D8A" w:rsidRDefault="00E90101" w:rsidP="00B14D8A">
      <w:pPr>
        <w:jc w:val="center"/>
        <w:rPr>
          <w:sz w:val="16"/>
        </w:rPr>
      </w:pPr>
      <w:r w:rsidRPr="00B14D8A">
        <w:rPr>
          <w:sz w:val="16"/>
        </w:rPr>
        <w:t>Media contact:</w:t>
      </w:r>
    </w:p>
    <w:p w14:paraId="0EBB09AB" w14:textId="77777777" w:rsidR="00E90101" w:rsidRPr="00B14D8A" w:rsidRDefault="001B28D0" w:rsidP="00B14D8A">
      <w:pPr>
        <w:jc w:val="center"/>
        <w:rPr>
          <w:sz w:val="16"/>
        </w:rPr>
      </w:pPr>
      <w:r>
        <w:rPr>
          <w:sz w:val="16"/>
        </w:rPr>
        <w:t>Nalene de Klerk</w:t>
      </w:r>
    </w:p>
    <w:p w14:paraId="386E9E11" w14:textId="77777777" w:rsidR="00E90101" w:rsidRPr="00B14D8A" w:rsidRDefault="00E90101" w:rsidP="00B14D8A">
      <w:pPr>
        <w:jc w:val="center"/>
        <w:rPr>
          <w:sz w:val="16"/>
        </w:rPr>
      </w:pPr>
      <w:r w:rsidRPr="00B14D8A">
        <w:rPr>
          <w:sz w:val="16"/>
        </w:rPr>
        <w:t xml:space="preserve">Mobile Number: </w:t>
      </w:r>
      <w:r w:rsidR="00DD5EEE" w:rsidRPr="00DD5EEE">
        <w:rPr>
          <w:sz w:val="16"/>
        </w:rPr>
        <w:t>081 411 6089</w:t>
      </w:r>
    </w:p>
    <w:p w14:paraId="06B2CDD1" w14:textId="77777777" w:rsidR="00B14D8A" w:rsidRPr="00B14D8A" w:rsidRDefault="0017643F" w:rsidP="00D64334">
      <w:pPr>
        <w:jc w:val="center"/>
        <w:rPr>
          <w:sz w:val="16"/>
        </w:rPr>
      </w:pPr>
      <w:hyperlink r:id="rId11" w:history="1">
        <w:r w:rsidR="001B28D0" w:rsidRPr="00D77BB2">
          <w:rPr>
            <w:rStyle w:val="Hyperlink"/>
            <w:sz w:val="16"/>
          </w:rPr>
          <w:t>nalene@reputationmatters.co.za</w:t>
        </w:r>
      </w:hyperlink>
    </w:p>
    <w:sectPr w:rsidR="00B14D8A" w:rsidRPr="00B14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5E7"/>
    <w:multiLevelType w:val="hybridMultilevel"/>
    <w:tmpl w:val="432A1AAE"/>
    <w:lvl w:ilvl="0" w:tplc="6E44C8F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pStyle w:val="Heading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B42F5"/>
    <w:multiLevelType w:val="multilevel"/>
    <w:tmpl w:val="E3026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36A3FCD"/>
    <w:multiLevelType w:val="hybridMultilevel"/>
    <w:tmpl w:val="6EDA428C"/>
    <w:lvl w:ilvl="0" w:tplc="41304766">
      <w:start w:val="1"/>
      <w:numFmt w:val="decimal"/>
      <w:pStyle w:val="Heading5"/>
      <w:lvlText w:val="5. 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00F67"/>
    <w:multiLevelType w:val="hybridMultilevel"/>
    <w:tmpl w:val="AC6298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5E0814">
      <w:start w:val="1"/>
      <w:numFmt w:val="bullet"/>
      <w:pStyle w:val="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5F360C"/>
    <w:multiLevelType w:val="hybridMultilevel"/>
    <w:tmpl w:val="7E9A4060"/>
    <w:lvl w:ilvl="0" w:tplc="1FB0008E">
      <w:start w:val="1"/>
      <w:numFmt w:val="bullet"/>
      <w:pStyle w:val="Table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925B32"/>
    <w:multiLevelType w:val="multilevel"/>
    <w:tmpl w:val="1570F1D6"/>
    <w:lvl w:ilvl="0">
      <w:start w:val="1"/>
      <w:numFmt w:val="decimal"/>
      <w:pStyle w:val="Heading1"/>
      <w:lvlText w:val="%1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134" w:hanging="1134"/>
      </w:pPr>
      <w:rPr>
        <w:rFonts w:hint="default"/>
      </w:rPr>
    </w:lvl>
    <w:lvl w:ilvl="5">
      <w:start w:val="1"/>
      <w:numFmt w:val="lowerLetter"/>
      <w:lvlRestart w:val="2"/>
      <w:lvlText w:val="%6)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34" w:hanging="113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134" w:hanging="113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4" w:hanging="113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5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74"/>
    <w:rsid w:val="000263C9"/>
    <w:rsid w:val="00041816"/>
    <w:rsid w:val="00087F74"/>
    <w:rsid w:val="000C5978"/>
    <w:rsid w:val="00104043"/>
    <w:rsid w:val="00133F65"/>
    <w:rsid w:val="00136E3B"/>
    <w:rsid w:val="00171B57"/>
    <w:rsid w:val="0017643F"/>
    <w:rsid w:val="001A09D0"/>
    <w:rsid w:val="001B28D0"/>
    <w:rsid w:val="001D7498"/>
    <w:rsid w:val="001F18AA"/>
    <w:rsid w:val="00244FD5"/>
    <w:rsid w:val="00257EEE"/>
    <w:rsid w:val="002B3BE9"/>
    <w:rsid w:val="002D6B7D"/>
    <w:rsid w:val="002E4FCA"/>
    <w:rsid w:val="002E5137"/>
    <w:rsid w:val="002E6EF1"/>
    <w:rsid w:val="003103DD"/>
    <w:rsid w:val="003774B3"/>
    <w:rsid w:val="003A46B2"/>
    <w:rsid w:val="003B721B"/>
    <w:rsid w:val="003C7901"/>
    <w:rsid w:val="003D5DF8"/>
    <w:rsid w:val="003E47CB"/>
    <w:rsid w:val="00477F03"/>
    <w:rsid w:val="004C4A79"/>
    <w:rsid w:val="004D0E6F"/>
    <w:rsid w:val="00505BA0"/>
    <w:rsid w:val="0052641B"/>
    <w:rsid w:val="005566BE"/>
    <w:rsid w:val="00561092"/>
    <w:rsid w:val="00584FDF"/>
    <w:rsid w:val="005F2171"/>
    <w:rsid w:val="006058D7"/>
    <w:rsid w:val="0064140A"/>
    <w:rsid w:val="006445FF"/>
    <w:rsid w:val="006B2F5A"/>
    <w:rsid w:val="006F52A8"/>
    <w:rsid w:val="007060BD"/>
    <w:rsid w:val="0070676C"/>
    <w:rsid w:val="007415CB"/>
    <w:rsid w:val="00746E52"/>
    <w:rsid w:val="008143F8"/>
    <w:rsid w:val="0083326E"/>
    <w:rsid w:val="008468B4"/>
    <w:rsid w:val="008C45D2"/>
    <w:rsid w:val="009A3485"/>
    <w:rsid w:val="00A418BC"/>
    <w:rsid w:val="00A53B5C"/>
    <w:rsid w:val="00A90E65"/>
    <w:rsid w:val="00A9668E"/>
    <w:rsid w:val="00AB5472"/>
    <w:rsid w:val="00AF5A7B"/>
    <w:rsid w:val="00B14D8A"/>
    <w:rsid w:val="00B93F99"/>
    <w:rsid w:val="00BE7284"/>
    <w:rsid w:val="00C62DFB"/>
    <w:rsid w:val="00C73175"/>
    <w:rsid w:val="00CA6852"/>
    <w:rsid w:val="00CD0CFD"/>
    <w:rsid w:val="00D64334"/>
    <w:rsid w:val="00DA4338"/>
    <w:rsid w:val="00DD5EEE"/>
    <w:rsid w:val="00E317FC"/>
    <w:rsid w:val="00E61CBF"/>
    <w:rsid w:val="00E90101"/>
    <w:rsid w:val="00EB263A"/>
    <w:rsid w:val="00EB60AF"/>
    <w:rsid w:val="00EC38AA"/>
    <w:rsid w:val="00ED3FE6"/>
    <w:rsid w:val="00F108CB"/>
    <w:rsid w:val="00F30622"/>
    <w:rsid w:val="00F55D71"/>
    <w:rsid w:val="00FA4FA4"/>
    <w:rsid w:val="00FA6397"/>
    <w:rsid w:val="00FC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3858"/>
  <w15:docId w15:val="{C97DC735-3BEC-4CC3-8218-87DC58A9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Arial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EC38AA"/>
    <w:pPr>
      <w:spacing w:before="120" w:after="120" w:line="360" w:lineRule="auto"/>
      <w:jc w:val="both"/>
    </w:pPr>
    <w:rPr>
      <w:rFonts w:ascii="Arial" w:hAnsi="Arial" w:cs="Arial"/>
      <w:color w:val="000000"/>
      <w:sz w:val="20"/>
      <w:lang w:eastAsia="en-ZA"/>
    </w:rPr>
  </w:style>
  <w:style w:type="paragraph" w:styleId="Heading1">
    <w:name w:val="heading 1"/>
    <w:basedOn w:val="Normal"/>
    <w:next w:val="Normal"/>
    <w:link w:val="Heading1Char"/>
    <w:autoRedefine/>
    <w:qFormat/>
    <w:rsid w:val="00ED3FE6"/>
    <w:pPr>
      <w:numPr>
        <w:numId w:val="5"/>
      </w:numPr>
      <w:tabs>
        <w:tab w:val="left" w:pos="1134"/>
      </w:tabs>
      <w:outlineLvl w:val="0"/>
    </w:pPr>
    <w:rPr>
      <w:b/>
      <w:caps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qFormat/>
    <w:rsid w:val="00ED3FE6"/>
    <w:pPr>
      <w:keepNext/>
      <w:keepLines/>
      <w:numPr>
        <w:ilvl w:val="1"/>
      </w:numPr>
      <w:spacing w:before="200"/>
      <w:outlineLvl w:val="1"/>
    </w:pPr>
    <w:rPr>
      <w:rFonts w:eastAsiaTheme="majorEastAsia" w:cstheme="majorBidi"/>
      <w:bCs/>
      <w:caps w:val="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3FE6"/>
    <w:pPr>
      <w:keepNext/>
      <w:keepLines/>
      <w:numPr>
        <w:ilvl w:val="2"/>
        <w:numId w:val="5"/>
      </w:numPr>
      <w:tabs>
        <w:tab w:val="left" w:pos="1134"/>
      </w:tabs>
      <w:spacing w:before="280"/>
      <w:outlineLvl w:val="2"/>
    </w:pPr>
    <w:rPr>
      <w:rFonts w:eastAsiaTheme="majorEastAsia" w:cstheme="majorBidi"/>
      <w:b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A4338"/>
    <w:pPr>
      <w:keepNext/>
      <w:keepLines/>
      <w:numPr>
        <w:ilvl w:val="3"/>
        <w:numId w:val="11"/>
      </w:numPr>
      <w:tabs>
        <w:tab w:val="left" w:pos="1134"/>
      </w:tabs>
      <w:outlineLvl w:val="3"/>
    </w:pPr>
    <w:rPr>
      <w:rFonts w:eastAsiaTheme="majorEastAsia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D3FE6"/>
    <w:pPr>
      <w:keepNext/>
      <w:keepLines/>
      <w:numPr>
        <w:numId w:val="7"/>
      </w:numPr>
      <w:tabs>
        <w:tab w:val="left" w:pos="1134"/>
      </w:tabs>
      <w:outlineLvl w:val="4"/>
    </w:pPr>
    <w:rPr>
      <w:rFonts w:eastAsiaTheme="majorEastAsia" w:cstheme="majorBidi"/>
      <w:b/>
    </w:rPr>
  </w:style>
  <w:style w:type="paragraph" w:styleId="Heading6">
    <w:name w:val="heading 6"/>
    <w:basedOn w:val="ListParagraph"/>
    <w:next w:val="Normal"/>
    <w:link w:val="Heading6Char"/>
    <w:uiPriority w:val="9"/>
    <w:unhideWhenUsed/>
    <w:qFormat/>
    <w:rsid w:val="00ED3FE6"/>
    <w:pPr>
      <w:numPr>
        <w:ilvl w:val="5"/>
        <w:numId w:val="8"/>
      </w:numPr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D3FE6"/>
    <w:rPr>
      <w:color w:val="0000FF"/>
    </w:rPr>
  </w:style>
  <w:style w:type="character" w:customStyle="1" w:styleId="BodyTextChar">
    <w:name w:val="Body Text Char"/>
    <w:basedOn w:val="DefaultParagraphFont"/>
    <w:link w:val="BodyText"/>
    <w:rsid w:val="00ED3FE6"/>
    <w:rPr>
      <w:rFonts w:ascii="Arial" w:eastAsia="Times New Roman" w:hAnsi="Arial" w:cs="Arial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ED3FE6"/>
    <w:pPr>
      <w:ind w:left="720"/>
      <w:contextualSpacing/>
    </w:pPr>
  </w:style>
  <w:style w:type="paragraph" w:customStyle="1" w:styleId="Bullets">
    <w:name w:val="Bullets"/>
    <w:basedOn w:val="ListParagraph"/>
    <w:link w:val="BulletsChar"/>
    <w:qFormat/>
    <w:rsid w:val="00DA4338"/>
    <w:pPr>
      <w:numPr>
        <w:numId w:val="6"/>
      </w:numPr>
      <w:ind w:left="357" w:hanging="357"/>
    </w:pPr>
  </w:style>
  <w:style w:type="character" w:customStyle="1" w:styleId="BulletsChar">
    <w:name w:val="Bullets Char"/>
    <w:basedOn w:val="DefaultParagraphFont"/>
    <w:link w:val="Bullets"/>
    <w:rsid w:val="00DA4338"/>
    <w:rPr>
      <w:rFonts w:ascii="Arial" w:hAnsi="Arial" w:cs="Times New Roman"/>
      <w:sz w:val="20"/>
      <w:szCs w:val="24"/>
    </w:rPr>
  </w:style>
  <w:style w:type="paragraph" w:customStyle="1" w:styleId="Bullet2">
    <w:name w:val="Bullet 2"/>
    <w:basedOn w:val="Bullets"/>
    <w:qFormat/>
    <w:rsid w:val="00ED3FE6"/>
    <w:pPr>
      <w:numPr>
        <w:ilvl w:val="1"/>
        <w:numId w:val="2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ED3FE6"/>
    <w:pPr>
      <w:spacing w:after="200" w:line="240" w:lineRule="auto"/>
    </w:pPr>
    <w:rPr>
      <w:b/>
      <w:iCs/>
      <w:szCs w:val="18"/>
    </w:rPr>
  </w:style>
  <w:style w:type="character" w:styleId="Emphasis">
    <w:name w:val="Emphasis"/>
    <w:basedOn w:val="DefaultParagraphFont"/>
    <w:uiPriority w:val="20"/>
    <w:qFormat/>
    <w:rsid w:val="00ED3FE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ED3FE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FE6"/>
    <w:rPr>
      <w:rFonts w:ascii="Arial" w:eastAsia="Times New Roman" w:hAnsi="Arial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D3FE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FE6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D3FE6"/>
    <w:rPr>
      <w:rFonts w:ascii="Arial" w:eastAsia="Times New Roman" w:hAnsi="Arial" w:cs="Arial"/>
      <w:b/>
      <w: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ED3FE6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D3FE6"/>
    <w:rPr>
      <w:rFonts w:ascii="Arial" w:eastAsiaTheme="majorEastAsia" w:hAnsi="Arial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D3FE6"/>
    <w:rPr>
      <w:rFonts w:ascii="Arial" w:eastAsiaTheme="majorEastAsia" w:hAnsi="Arial" w:cstheme="majorBidi"/>
      <w:b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D3FE6"/>
    <w:rPr>
      <w:rFonts w:ascii="Arial" w:eastAsiaTheme="majorEastAsia" w:hAnsi="Arial" w:cstheme="majorBidi"/>
      <w:b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ED3FE6"/>
    <w:rPr>
      <w:rFonts w:ascii="Arial" w:eastAsia="Times New Roman" w:hAnsi="Arial" w:cs="Times New Roman"/>
      <w:b/>
      <w:sz w:val="24"/>
      <w:szCs w:val="24"/>
    </w:rPr>
  </w:style>
  <w:style w:type="paragraph" w:styleId="NoSpacing">
    <w:name w:val="No Spacing"/>
    <w:uiPriority w:val="1"/>
    <w:qFormat/>
    <w:rsid w:val="00ED3FE6"/>
    <w:pPr>
      <w:spacing w:after="0" w:line="240" w:lineRule="auto"/>
      <w:jc w:val="both"/>
    </w:pPr>
    <w:rPr>
      <w:rFonts w:ascii="Arial" w:hAnsi="Arial" w:cs="Times New Roman"/>
      <w:sz w:val="24"/>
      <w:szCs w:val="24"/>
    </w:rPr>
  </w:style>
  <w:style w:type="paragraph" w:customStyle="1" w:styleId="Plagiarismsheet">
    <w:name w:val="Plagiarism sheet"/>
    <w:basedOn w:val="Normal"/>
    <w:qFormat/>
    <w:rsid w:val="00ED3FE6"/>
    <w:pPr>
      <w:tabs>
        <w:tab w:val="left" w:pos="1276"/>
      </w:tabs>
      <w:spacing w:before="80" w:line="240" w:lineRule="auto"/>
    </w:pPr>
    <w:rPr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3FE6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ED3FE6"/>
    <w:rPr>
      <w:rFonts w:ascii="Arial" w:eastAsia="Times New Roman" w:hAnsi="Arial" w:cs="Times New Roman"/>
      <w:b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ED3FE6"/>
    <w:rPr>
      <w:i/>
      <w:iCs/>
      <w:color w:val="404040" w:themeColor="text1" w:themeTint="BF"/>
    </w:rPr>
  </w:style>
  <w:style w:type="paragraph" w:customStyle="1" w:styleId="Tablebullet">
    <w:name w:val="Table bullet"/>
    <w:basedOn w:val="Bullets"/>
    <w:qFormat/>
    <w:rsid w:val="00ED3FE6"/>
    <w:pPr>
      <w:numPr>
        <w:numId w:val="9"/>
      </w:numPr>
      <w:spacing w:line="240" w:lineRule="auto"/>
    </w:pPr>
  </w:style>
  <w:style w:type="table" w:styleId="TableGrid">
    <w:name w:val="Table Grid"/>
    <w:basedOn w:val="TableNormal"/>
    <w:uiPriority w:val="59"/>
    <w:rsid w:val="00ED3FE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ofcontents">
    <w:name w:val="Table of contents"/>
    <w:basedOn w:val="Normal"/>
    <w:link w:val="TableofcontentsChar"/>
    <w:rsid w:val="00ED3FE6"/>
  </w:style>
  <w:style w:type="character" w:customStyle="1" w:styleId="TableofcontentsChar">
    <w:name w:val="Table of contents Char"/>
    <w:basedOn w:val="DefaultParagraphFont"/>
    <w:link w:val="Tableofcontents"/>
    <w:rsid w:val="00ED3FE6"/>
    <w:rPr>
      <w:rFonts w:ascii="Arial" w:eastAsia="Times New Roman" w:hAnsi="Arial" w:cs="Times New Roman"/>
      <w:sz w:val="24"/>
      <w:szCs w:val="24"/>
    </w:rPr>
  </w:style>
  <w:style w:type="paragraph" w:customStyle="1" w:styleId="Tablestyle">
    <w:name w:val="Table style"/>
    <w:basedOn w:val="Normal"/>
    <w:qFormat/>
    <w:rsid w:val="00ED3FE6"/>
    <w:pPr>
      <w:spacing w:line="240" w:lineRule="auto"/>
    </w:pPr>
  </w:style>
  <w:style w:type="paragraph" w:customStyle="1" w:styleId="Tabletop">
    <w:name w:val="Table top"/>
    <w:basedOn w:val="Tablestyle"/>
    <w:qFormat/>
    <w:rsid w:val="00ED3FE6"/>
    <w:pPr>
      <w:jc w:val="center"/>
    </w:pPr>
    <w:rPr>
      <w:rFonts w:eastAsiaTheme="minorEastAsia"/>
      <w:b/>
    </w:rPr>
  </w:style>
  <w:style w:type="paragraph" w:styleId="Title">
    <w:name w:val="Title"/>
    <w:basedOn w:val="Normal"/>
    <w:next w:val="Normal"/>
    <w:link w:val="TitleChar"/>
    <w:uiPriority w:val="10"/>
    <w:qFormat/>
    <w:rsid w:val="00ED3FE6"/>
    <w:pPr>
      <w:jc w:val="center"/>
    </w:pPr>
    <w:rPr>
      <w:b/>
      <w:sz w:val="36"/>
      <w:szCs w:val="30"/>
    </w:rPr>
  </w:style>
  <w:style w:type="character" w:customStyle="1" w:styleId="TitleChar">
    <w:name w:val="Title Char"/>
    <w:basedOn w:val="DefaultParagraphFont"/>
    <w:link w:val="Title"/>
    <w:uiPriority w:val="10"/>
    <w:rsid w:val="00ED3FE6"/>
    <w:rPr>
      <w:rFonts w:ascii="Arial" w:eastAsia="Times New Roman" w:hAnsi="Arial" w:cs="Times New Roman"/>
      <w:b/>
      <w:sz w:val="36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ED3FE6"/>
    <w:pPr>
      <w:keepNext/>
      <w:keepLines/>
      <w:numPr>
        <w:numId w:val="0"/>
      </w:numPr>
      <w:tabs>
        <w:tab w:val="clear" w:pos="1134"/>
      </w:tabs>
      <w:spacing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E9010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63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63A"/>
    <w:rPr>
      <w:rFonts w:ascii="Tahoma" w:hAnsi="Tahoma" w:cs="Tahoma"/>
      <w:color w:val="000000"/>
      <w:sz w:val="16"/>
      <w:szCs w:val="16"/>
      <w:lang w:eastAsia="en-ZA"/>
    </w:rPr>
  </w:style>
  <w:style w:type="paragraph" w:styleId="Revision">
    <w:name w:val="Revision"/>
    <w:hidden/>
    <w:uiPriority w:val="99"/>
    <w:semiHidden/>
    <w:rsid w:val="0052641B"/>
    <w:pPr>
      <w:spacing w:after="0" w:line="240" w:lineRule="auto"/>
    </w:pPr>
    <w:rPr>
      <w:rFonts w:ascii="Arial" w:hAnsi="Arial" w:cs="Arial"/>
      <w:color w:val="000000"/>
      <w:sz w:val="20"/>
      <w:lang w:eastAsia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9A34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48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3485"/>
    <w:rPr>
      <w:rFonts w:ascii="Arial" w:hAnsi="Arial" w:cs="Arial"/>
      <w:color w:val="000000"/>
      <w:sz w:val="20"/>
      <w:szCs w:val="20"/>
      <w:lang w:eastAsia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4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3485"/>
    <w:rPr>
      <w:rFonts w:ascii="Arial" w:hAnsi="Arial" w:cs="Arial"/>
      <w:b/>
      <w:bCs/>
      <w:color w:val="000000"/>
      <w:sz w:val="20"/>
      <w:szCs w:val="20"/>
      <w:lang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7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nalene@reputationmatters.co.za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www.35igc.org/Verso/60/Registration" TargetMode="External"/><Relationship Id="rId8" Type="http://schemas.openxmlformats.org/officeDocument/2006/relationships/hyperlink" Target="http://www.35igc.org/Verso/44/Exhibitors-Advertisers" TargetMode="External"/><Relationship Id="rId9" Type="http://schemas.openxmlformats.org/officeDocument/2006/relationships/hyperlink" Target="http://www.35igc.org/" TargetMode="External"/><Relationship Id="rId10" Type="http://schemas.openxmlformats.org/officeDocument/2006/relationships/hyperlink" Target="https://www.facebook.com/35thigc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lera\Google%20Drive\Reputation%20Matters\aMine\Templates\Media%20releas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C:\Users\Kelera\Google Drive\Reputation Matters\aMine\Templates\Media release template.dotx</Template>
  <TotalTime>1</TotalTime>
  <Pages>2</Pages>
  <Words>643</Words>
  <Characters>3666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Nalene</dc:creator>
  <cp:lastModifiedBy>Priscilla Moroke</cp:lastModifiedBy>
  <cp:revision>2</cp:revision>
  <cp:lastPrinted>2016-07-07T12:36:00Z</cp:lastPrinted>
  <dcterms:created xsi:type="dcterms:W3CDTF">2016-07-29T12:22:00Z</dcterms:created>
  <dcterms:modified xsi:type="dcterms:W3CDTF">2016-07-29T12:22:00Z</dcterms:modified>
</cp:coreProperties>
</file>