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3665" w14:textId="02F8D007" w:rsidR="0070098D" w:rsidRPr="002331B8" w:rsidRDefault="00935B39" w:rsidP="0070098D">
      <w:pPr>
        <w:jc w:val="center"/>
        <w:rPr>
          <w:rFonts w:asciiTheme="majorHAnsi" w:hAnsiTheme="majorHAnsi"/>
          <w:b/>
          <w:sz w:val="32"/>
          <w:szCs w:val="32"/>
        </w:rPr>
      </w:pPr>
      <w:r w:rsidRPr="002331B8">
        <w:rPr>
          <w:rFonts w:asciiTheme="majorHAnsi" w:hAnsiTheme="majorHAnsi"/>
          <w:b/>
          <w:sz w:val="32"/>
          <w:szCs w:val="32"/>
        </w:rPr>
        <w:softHyphen/>
      </w:r>
      <w:r w:rsidR="0070098D" w:rsidRPr="002331B8">
        <w:rPr>
          <w:rFonts w:asciiTheme="majorHAnsi" w:hAnsiTheme="majorHAnsi"/>
          <w:b/>
          <w:sz w:val="32"/>
          <w:szCs w:val="32"/>
        </w:rPr>
        <w:t>Press release</w:t>
      </w:r>
    </w:p>
    <w:p w14:paraId="2B13B56E" w14:textId="77777777" w:rsidR="0070098D" w:rsidRPr="002331B8" w:rsidRDefault="0070098D" w:rsidP="0070098D">
      <w:pPr>
        <w:jc w:val="center"/>
        <w:rPr>
          <w:rFonts w:asciiTheme="majorHAnsi" w:hAnsiTheme="majorHAnsi"/>
          <w:b/>
          <w:sz w:val="32"/>
          <w:szCs w:val="32"/>
        </w:rPr>
      </w:pPr>
    </w:p>
    <w:p w14:paraId="2E2416A7" w14:textId="77777777" w:rsidR="0070098D" w:rsidRPr="002331B8" w:rsidRDefault="0070098D" w:rsidP="0070098D">
      <w:pPr>
        <w:jc w:val="center"/>
        <w:rPr>
          <w:rFonts w:asciiTheme="majorHAnsi" w:hAnsiTheme="majorHAnsi"/>
          <w:b/>
          <w:sz w:val="32"/>
          <w:szCs w:val="32"/>
        </w:rPr>
      </w:pPr>
      <w:r w:rsidRPr="002331B8">
        <w:rPr>
          <w:rFonts w:asciiTheme="majorHAnsi" w:hAnsiTheme="majorHAnsi"/>
          <w:b/>
          <w:sz w:val="32"/>
          <w:szCs w:val="32"/>
        </w:rPr>
        <w:t>For immediate release</w:t>
      </w:r>
    </w:p>
    <w:p w14:paraId="3985C867" w14:textId="77777777" w:rsidR="0070098D" w:rsidRPr="002331B8" w:rsidRDefault="0070098D" w:rsidP="0070098D">
      <w:pPr>
        <w:jc w:val="center"/>
        <w:rPr>
          <w:rFonts w:asciiTheme="majorHAnsi" w:hAnsiTheme="majorHAnsi"/>
          <w:b/>
          <w:sz w:val="32"/>
          <w:szCs w:val="32"/>
        </w:rPr>
      </w:pPr>
    </w:p>
    <w:p w14:paraId="5C65F90C" w14:textId="39B35066" w:rsidR="0070098D" w:rsidRPr="002331B8" w:rsidRDefault="00410158" w:rsidP="0070098D">
      <w:pPr>
        <w:jc w:val="center"/>
        <w:rPr>
          <w:rFonts w:asciiTheme="majorHAnsi" w:hAnsiTheme="majorHAnsi"/>
          <w:b/>
          <w:sz w:val="32"/>
          <w:szCs w:val="32"/>
        </w:rPr>
      </w:pPr>
      <w:r>
        <w:rPr>
          <w:rFonts w:asciiTheme="majorHAnsi" w:hAnsiTheme="majorHAnsi"/>
          <w:b/>
          <w:sz w:val="32"/>
          <w:szCs w:val="32"/>
        </w:rPr>
        <w:t>Monito</w:t>
      </w:r>
      <w:bookmarkStart w:id="0" w:name="_GoBack"/>
      <w:bookmarkEnd w:id="0"/>
      <w:r>
        <w:rPr>
          <w:rFonts w:asciiTheme="majorHAnsi" w:hAnsiTheme="majorHAnsi"/>
          <w:b/>
          <w:sz w:val="32"/>
          <w:szCs w:val="32"/>
        </w:rPr>
        <w:t xml:space="preserve">r your Weld Purge </w:t>
      </w:r>
      <w:r w:rsidR="00331C89">
        <w:rPr>
          <w:rFonts w:asciiTheme="majorHAnsi" w:hAnsiTheme="majorHAnsi"/>
          <w:b/>
          <w:sz w:val="32"/>
          <w:szCs w:val="32"/>
        </w:rPr>
        <w:t>at a Low Cost</w:t>
      </w:r>
    </w:p>
    <w:p w14:paraId="18A0BF13" w14:textId="77777777" w:rsidR="00E74D1F" w:rsidRPr="002331B8" w:rsidRDefault="00E74D1F" w:rsidP="00B5350F">
      <w:pPr>
        <w:jc w:val="both"/>
        <w:rPr>
          <w:rFonts w:asciiTheme="majorHAnsi" w:hAnsiTheme="majorHAnsi"/>
        </w:rPr>
      </w:pPr>
    </w:p>
    <w:p w14:paraId="54193D2C" w14:textId="77777777" w:rsidR="0070098D" w:rsidRPr="002331B8" w:rsidRDefault="0070098D" w:rsidP="00B5350F">
      <w:pPr>
        <w:jc w:val="both"/>
        <w:rPr>
          <w:rFonts w:asciiTheme="majorHAnsi" w:hAnsiTheme="majorHAnsi"/>
        </w:rPr>
      </w:pPr>
    </w:p>
    <w:p w14:paraId="09E4AEF0" w14:textId="5CF22C04" w:rsidR="00473394" w:rsidRPr="002331B8" w:rsidRDefault="00473394" w:rsidP="00CB0C24">
      <w:pPr>
        <w:widowControl w:val="0"/>
        <w:autoSpaceDE w:val="0"/>
        <w:autoSpaceDN w:val="0"/>
        <w:adjustRightInd w:val="0"/>
        <w:jc w:val="both"/>
        <w:rPr>
          <w:rFonts w:asciiTheme="majorHAnsi" w:hAnsiTheme="majorHAnsi" w:cs="Verdana"/>
          <w:lang w:val="en-US"/>
        </w:rPr>
      </w:pPr>
      <w:r w:rsidRPr="002331B8">
        <w:rPr>
          <w:rFonts w:asciiTheme="majorHAnsi" w:hAnsiTheme="majorHAnsi" w:cs="Verdana"/>
          <w:lang w:val="en-US"/>
        </w:rPr>
        <w:t>Weld Purge Monitors® are essential instrument</w:t>
      </w:r>
      <w:r w:rsidR="00A36056">
        <w:rPr>
          <w:rFonts w:asciiTheme="majorHAnsi" w:hAnsiTheme="majorHAnsi" w:cs="Verdana"/>
          <w:lang w:val="en-US"/>
        </w:rPr>
        <w:t>s</w:t>
      </w:r>
      <w:r w:rsidRPr="002331B8">
        <w:rPr>
          <w:rFonts w:asciiTheme="majorHAnsi" w:hAnsiTheme="majorHAnsi" w:cs="Verdana"/>
          <w:lang w:val="en-US"/>
        </w:rPr>
        <w:t xml:space="preserve"> to </w:t>
      </w:r>
      <w:r w:rsidR="001410D1">
        <w:rPr>
          <w:rFonts w:asciiTheme="majorHAnsi" w:hAnsiTheme="majorHAnsi" w:cs="Verdana"/>
          <w:lang w:val="en-US"/>
        </w:rPr>
        <w:t xml:space="preserve">help </w:t>
      </w:r>
      <w:r w:rsidRPr="002331B8">
        <w:rPr>
          <w:rFonts w:asciiTheme="majorHAnsi" w:hAnsiTheme="majorHAnsi" w:cs="Verdana"/>
          <w:lang w:val="en-US"/>
        </w:rPr>
        <w:t>obtain non-oxidised, zero colour welds</w:t>
      </w:r>
      <w:r w:rsidR="001410D1">
        <w:rPr>
          <w:rFonts w:asciiTheme="majorHAnsi" w:hAnsiTheme="majorHAnsi" w:cs="Verdana"/>
          <w:lang w:val="en-US"/>
        </w:rPr>
        <w:t>. B</w:t>
      </w:r>
      <w:r w:rsidRPr="002331B8">
        <w:rPr>
          <w:rFonts w:asciiTheme="majorHAnsi" w:hAnsiTheme="majorHAnsi" w:cs="Verdana"/>
          <w:lang w:val="en-US"/>
        </w:rPr>
        <w:t xml:space="preserve">y </w:t>
      </w:r>
      <w:r w:rsidR="001410D1">
        <w:rPr>
          <w:rFonts w:asciiTheme="majorHAnsi" w:hAnsiTheme="majorHAnsi" w:cs="Verdana"/>
          <w:lang w:val="en-US"/>
        </w:rPr>
        <w:t>measuring</w:t>
      </w:r>
      <w:r w:rsidRPr="002331B8">
        <w:rPr>
          <w:rFonts w:asciiTheme="majorHAnsi" w:hAnsiTheme="majorHAnsi" w:cs="Verdana"/>
          <w:lang w:val="en-US"/>
        </w:rPr>
        <w:t xml:space="preserve"> the oxygen content</w:t>
      </w:r>
      <w:r w:rsidR="001410D1">
        <w:rPr>
          <w:rFonts w:asciiTheme="majorHAnsi" w:hAnsiTheme="majorHAnsi" w:cs="Verdana"/>
          <w:lang w:val="en-US"/>
        </w:rPr>
        <w:t xml:space="preserve"> before, during and after welding</w:t>
      </w:r>
      <w:r w:rsidR="00FF2390">
        <w:rPr>
          <w:rFonts w:asciiTheme="majorHAnsi" w:hAnsiTheme="majorHAnsi" w:cs="Verdana"/>
          <w:lang w:val="en-US"/>
        </w:rPr>
        <w:t>,</w:t>
      </w:r>
      <w:r w:rsidR="001410D1">
        <w:rPr>
          <w:rFonts w:asciiTheme="majorHAnsi" w:hAnsiTheme="majorHAnsi" w:cs="Verdana"/>
          <w:lang w:val="en-US"/>
        </w:rPr>
        <w:t xml:space="preserve"> high quality welds are achieved when </w:t>
      </w:r>
      <w:r w:rsidRPr="002331B8">
        <w:rPr>
          <w:rFonts w:asciiTheme="majorHAnsi" w:hAnsiTheme="majorHAnsi" w:cs="Verdana"/>
          <w:lang w:val="en-US"/>
        </w:rPr>
        <w:t>we</w:t>
      </w:r>
      <w:r w:rsidR="00A36056">
        <w:rPr>
          <w:rFonts w:asciiTheme="majorHAnsi" w:hAnsiTheme="majorHAnsi" w:cs="Verdana"/>
          <w:lang w:val="en-US"/>
        </w:rPr>
        <w:t>lding metals such as stainless</w:t>
      </w:r>
      <w:r w:rsidR="001410D1">
        <w:rPr>
          <w:rFonts w:asciiTheme="majorHAnsi" w:hAnsiTheme="majorHAnsi" w:cs="Verdana"/>
          <w:lang w:val="en-US"/>
        </w:rPr>
        <w:t>, chrome</w:t>
      </w:r>
      <w:r w:rsidR="00A36056">
        <w:rPr>
          <w:rFonts w:asciiTheme="majorHAnsi" w:hAnsiTheme="majorHAnsi" w:cs="Verdana"/>
          <w:lang w:val="en-US"/>
        </w:rPr>
        <w:t xml:space="preserve"> and duplex steels as well as</w:t>
      </w:r>
      <w:r w:rsidR="001410D1">
        <w:rPr>
          <w:rFonts w:asciiTheme="majorHAnsi" w:hAnsiTheme="majorHAnsi" w:cs="Verdana"/>
          <w:lang w:val="en-US"/>
        </w:rPr>
        <w:t xml:space="preserve"> titanium and nickel alloy</w:t>
      </w:r>
      <w:r w:rsidR="00A36056">
        <w:rPr>
          <w:rFonts w:asciiTheme="majorHAnsi" w:hAnsiTheme="majorHAnsi" w:cs="Verdana"/>
          <w:lang w:val="en-US"/>
        </w:rPr>
        <w:t>s</w:t>
      </w:r>
      <w:r w:rsidR="001410D1">
        <w:rPr>
          <w:rFonts w:asciiTheme="majorHAnsi" w:hAnsiTheme="majorHAnsi" w:cs="Verdana"/>
          <w:lang w:val="en-US"/>
        </w:rPr>
        <w:t>.</w:t>
      </w:r>
    </w:p>
    <w:p w14:paraId="2DE67CA8" w14:textId="77777777" w:rsidR="00473394" w:rsidRPr="002331B8" w:rsidRDefault="00473394" w:rsidP="00CB0C24">
      <w:pPr>
        <w:widowControl w:val="0"/>
        <w:autoSpaceDE w:val="0"/>
        <w:autoSpaceDN w:val="0"/>
        <w:adjustRightInd w:val="0"/>
        <w:jc w:val="both"/>
        <w:rPr>
          <w:rFonts w:asciiTheme="majorHAnsi" w:hAnsiTheme="majorHAnsi" w:cs="Verdana"/>
          <w:lang w:val="en-US"/>
        </w:rPr>
      </w:pPr>
    </w:p>
    <w:p w14:paraId="722EDFEA" w14:textId="5597A8C9" w:rsidR="00473394" w:rsidRPr="002331B8" w:rsidRDefault="00473394" w:rsidP="00CB0C24">
      <w:pPr>
        <w:widowControl w:val="0"/>
        <w:autoSpaceDE w:val="0"/>
        <w:autoSpaceDN w:val="0"/>
        <w:adjustRightInd w:val="0"/>
        <w:jc w:val="both"/>
        <w:rPr>
          <w:rFonts w:asciiTheme="majorHAnsi" w:hAnsiTheme="majorHAnsi" w:cs="Verdana"/>
          <w:lang w:val="en-US"/>
        </w:rPr>
      </w:pPr>
      <w:r w:rsidRPr="002331B8">
        <w:rPr>
          <w:rFonts w:asciiTheme="majorHAnsi" w:hAnsiTheme="majorHAnsi" w:cs="Verdana"/>
          <w:lang w:val="en-US"/>
        </w:rPr>
        <w:t>Advancing in the science of manufacturing beyond other designs, Huntingdon Fusion Techniques HFT®’s market leading PurgEye® 100 can help to elimina</w:t>
      </w:r>
      <w:r w:rsidR="0022606B" w:rsidRPr="002331B8">
        <w:rPr>
          <w:rFonts w:asciiTheme="majorHAnsi" w:hAnsiTheme="majorHAnsi" w:cs="Verdana"/>
          <w:lang w:val="en-US"/>
        </w:rPr>
        <w:t xml:space="preserve">te the </w:t>
      </w:r>
      <w:r w:rsidR="001410D1">
        <w:rPr>
          <w:rFonts w:asciiTheme="majorHAnsi" w:hAnsiTheme="majorHAnsi" w:cs="Verdana"/>
          <w:lang w:val="en-US"/>
        </w:rPr>
        <w:t xml:space="preserve">significant </w:t>
      </w:r>
      <w:r w:rsidR="0022606B" w:rsidRPr="002331B8">
        <w:rPr>
          <w:rFonts w:asciiTheme="majorHAnsi" w:hAnsiTheme="majorHAnsi" w:cs="Verdana"/>
          <w:lang w:val="en-US"/>
        </w:rPr>
        <w:t>post weld cleaning costs</w:t>
      </w:r>
      <w:r w:rsidR="00A36056">
        <w:rPr>
          <w:rFonts w:asciiTheme="majorHAnsi" w:hAnsiTheme="majorHAnsi" w:cs="Verdana"/>
          <w:lang w:val="en-US"/>
        </w:rPr>
        <w:t xml:space="preserve"> that occur when the oxygen level has not </w:t>
      </w:r>
      <w:r w:rsidR="00E066A0">
        <w:rPr>
          <w:rFonts w:asciiTheme="majorHAnsi" w:hAnsiTheme="majorHAnsi" w:cs="Verdana"/>
          <w:lang w:val="en-US"/>
        </w:rPr>
        <w:t xml:space="preserve">been </w:t>
      </w:r>
      <w:r w:rsidR="00A36056">
        <w:rPr>
          <w:rFonts w:asciiTheme="majorHAnsi" w:hAnsiTheme="majorHAnsi" w:cs="Verdana"/>
          <w:lang w:val="en-US"/>
        </w:rPr>
        <w:t>monitored correctly during welding</w:t>
      </w:r>
      <w:r w:rsidR="0022606B" w:rsidRPr="002331B8">
        <w:rPr>
          <w:rFonts w:asciiTheme="majorHAnsi" w:hAnsiTheme="majorHAnsi" w:cs="Verdana"/>
          <w:lang w:val="en-US"/>
        </w:rPr>
        <w:t xml:space="preserve">. </w:t>
      </w:r>
    </w:p>
    <w:p w14:paraId="27AB12AE" w14:textId="77777777" w:rsidR="00293EB3" w:rsidRPr="002331B8" w:rsidRDefault="00293EB3" w:rsidP="00CB0C24">
      <w:pPr>
        <w:widowControl w:val="0"/>
        <w:autoSpaceDE w:val="0"/>
        <w:autoSpaceDN w:val="0"/>
        <w:adjustRightInd w:val="0"/>
        <w:jc w:val="both"/>
        <w:rPr>
          <w:rFonts w:asciiTheme="majorHAnsi" w:hAnsiTheme="majorHAnsi" w:cs="Verdana"/>
          <w:lang w:val="en-US"/>
        </w:rPr>
      </w:pPr>
      <w:r w:rsidRPr="002331B8">
        <w:rPr>
          <w:rFonts w:asciiTheme="majorHAnsi" w:hAnsiTheme="majorHAnsi" w:cs="Verdana"/>
          <w:lang w:val="en-US"/>
        </w:rPr>
        <w:t> </w:t>
      </w:r>
    </w:p>
    <w:p w14:paraId="58E53D3D" w14:textId="0EDF6385" w:rsidR="00A36056" w:rsidRDefault="00E5625B" w:rsidP="00CB0C24">
      <w:pPr>
        <w:widowControl w:val="0"/>
        <w:autoSpaceDE w:val="0"/>
        <w:autoSpaceDN w:val="0"/>
        <w:adjustRightInd w:val="0"/>
        <w:jc w:val="both"/>
        <w:rPr>
          <w:rFonts w:asciiTheme="majorHAnsi" w:hAnsiTheme="majorHAnsi" w:cs="Verdana"/>
          <w:lang w:val="en-US"/>
        </w:rPr>
      </w:pPr>
      <w:r>
        <w:rPr>
          <w:rFonts w:asciiTheme="majorHAnsi" w:hAnsiTheme="majorHAnsi" w:cs="Verdana"/>
          <w:lang w:val="en-US"/>
        </w:rPr>
        <w:t>Ron Sewell, Chairman</w:t>
      </w:r>
      <w:r w:rsidR="00B77EEB" w:rsidRPr="002331B8">
        <w:rPr>
          <w:rFonts w:asciiTheme="majorHAnsi" w:hAnsiTheme="majorHAnsi" w:cs="Verdana"/>
          <w:lang w:val="en-US"/>
        </w:rPr>
        <w:t xml:space="preserve"> for HFT® said: “</w:t>
      </w:r>
      <w:r>
        <w:rPr>
          <w:rFonts w:asciiTheme="majorHAnsi" w:hAnsiTheme="majorHAnsi" w:cs="Verdana"/>
          <w:lang w:val="en-US"/>
        </w:rPr>
        <w:t>We</w:t>
      </w:r>
      <w:r w:rsidR="001410D1">
        <w:rPr>
          <w:rFonts w:asciiTheme="majorHAnsi" w:hAnsiTheme="majorHAnsi" w:cs="Verdana"/>
          <w:lang w:val="en-US"/>
        </w:rPr>
        <w:t xml:space="preserve"> recently</w:t>
      </w:r>
      <w:r>
        <w:rPr>
          <w:rFonts w:asciiTheme="majorHAnsi" w:hAnsiTheme="majorHAnsi" w:cs="Verdana"/>
          <w:lang w:val="en-US"/>
        </w:rPr>
        <w:t xml:space="preserve"> had a European </w:t>
      </w:r>
      <w:r w:rsidR="00791278">
        <w:rPr>
          <w:rFonts w:asciiTheme="majorHAnsi" w:hAnsiTheme="majorHAnsi" w:cs="Verdana"/>
          <w:lang w:val="en-US"/>
        </w:rPr>
        <w:t>Gas Turbine Manufacturer</w:t>
      </w:r>
      <w:r>
        <w:rPr>
          <w:rFonts w:asciiTheme="majorHAnsi" w:hAnsiTheme="majorHAnsi" w:cs="Verdana"/>
          <w:lang w:val="en-US"/>
        </w:rPr>
        <w:t xml:space="preserve"> who was </w:t>
      </w:r>
      <w:r w:rsidR="001410D1">
        <w:rPr>
          <w:rFonts w:asciiTheme="majorHAnsi" w:hAnsiTheme="majorHAnsi" w:cs="Verdana"/>
          <w:lang w:val="en-US"/>
        </w:rPr>
        <w:t>spending</w:t>
      </w:r>
      <w:r>
        <w:rPr>
          <w:rFonts w:asciiTheme="majorHAnsi" w:hAnsiTheme="majorHAnsi" w:cs="Verdana"/>
          <w:lang w:val="en-US"/>
        </w:rPr>
        <w:t xml:space="preserve"> a lot of time and money</w:t>
      </w:r>
      <w:r w:rsidR="00A36056">
        <w:rPr>
          <w:rFonts w:asciiTheme="majorHAnsi" w:hAnsiTheme="majorHAnsi" w:cs="Verdana"/>
          <w:lang w:val="en-US"/>
        </w:rPr>
        <w:t xml:space="preserve"> clean</w:t>
      </w:r>
      <w:r w:rsidR="00694D47">
        <w:rPr>
          <w:rFonts w:asciiTheme="majorHAnsi" w:hAnsiTheme="majorHAnsi" w:cs="Verdana"/>
          <w:lang w:val="en-US"/>
        </w:rPr>
        <w:t>ing</w:t>
      </w:r>
      <w:r>
        <w:rPr>
          <w:rFonts w:asciiTheme="majorHAnsi" w:hAnsiTheme="majorHAnsi" w:cs="Verdana"/>
          <w:lang w:val="en-US"/>
        </w:rPr>
        <w:t xml:space="preserve"> oxidised stainless steel welds. They were using an </w:t>
      </w:r>
      <w:r w:rsidR="00A36056">
        <w:rPr>
          <w:rFonts w:asciiTheme="majorHAnsi" w:hAnsiTheme="majorHAnsi" w:cs="Verdana"/>
          <w:lang w:val="en-US"/>
        </w:rPr>
        <w:t xml:space="preserve">unsuitable means to guess the reduction of oxygen. </w:t>
      </w:r>
      <w:r>
        <w:rPr>
          <w:rFonts w:asciiTheme="majorHAnsi" w:hAnsiTheme="majorHAnsi" w:cs="Verdana"/>
          <w:lang w:val="en-US"/>
        </w:rPr>
        <w:t xml:space="preserve"> </w:t>
      </w:r>
    </w:p>
    <w:p w14:paraId="475BA7C7" w14:textId="77777777" w:rsidR="00A36056" w:rsidRDefault="00A36056" w:rsidP="00CB0C24">
      <w:pPr>
        <w:widowControl w:val="0"/>
        <w:autoSpaceDE w:val="0"/>
        <w:autoSpaceDN w:val="0"/>
        <w:adjustRightInd w:val="0"/>
        <w:jc w:val="both"/>
        <w:rPr>
          <w:rFonts w:asciiTheme="majorHAnsi" w:hAnsiTheme="majorHAnsi" w:cs="Verdana"/>
          <w:lang w:val="en-US"/>
        </w:rPr>
      </w:pPr>
    </w:p>
    <w:p w14:paraId="033E186C" w14:textId="74114C5B" w:rsidR="00E5625B" w:rsidRDefault="00A36056" w:rsidP="00CB0C24">
      <w:pPr>
        <w:widowControl w:val="0"/>
        <w:autoSpaceDE w:val="0"/>
        <w:autoSpaceDN w:val="0"/>
        <w:adjustRightInd w:val="0"/>
        <w:jc w:val="both"/>
        <w:rPr>
          <w:rFonts w:asciiTheme="majorHAnsi" w:hAnsiTheme="majorHAnsi" w:cs="Verdana"/>
          <w:lang w:val="en-US"/>
        </w:rPr>
      </w:pPr>
      <w:r>
        <w:rPr>
          <w:rFonts w:asciiTheme="majorHAnsi" w:hAnsiTheme="majorHAnsi" w:cs="Verdana"/>
          <w:lang w:val="en-US"/>
        </w:rPr>
        <w:t xml:space="preserve">They contacted </w:t>
      </w:r>
      <w:r w:rsidR="00694D47">
        <w:rPr>
          <w:rFonts w:asciiTheme="majorHAnsi" w:hAnsiTheme="majorHAnsi" w:cs="Verdana"/>
          <w:lang w:val="en-US"/>
        </w:rPr>
        <w:t xml:space="preserve">one of </w:t>
      </w:r>
      <w:r>
        <w:rPr>
          <w:rFonts w:asciiTheme="majorHAnsi" w:hAnsiTheme="majorHAnsi" w:cs="Verdana"/>
          <w:lang w:val="en-US"/>
        </w:rPr>
        <w:t>our Exclusive Distributor</w:t>
      </w:r>
      <w:r w:rsidR="00694D47">
        <w:rPr>
          <w:rFonts w:asciiTheme="majorHAnsi" w:hAnsiTheme="majorHAnsi" w:cs="Verdana"/>
          <w:lang w:val="en-US"/>
        </w:rPr>
        <w:t>s</w:t>
      </w:r>
      <w:r w:rsidR="00E5625B">
        <w:rPr>
          <w:rFonts w:asciiTheme="majorHAnsi" w:hAnsiTheme="majorHAnsi" w:cs="Verdana"/>
          <w:lang w:val="en-US"/>
        </w:rPr>
        <w:t xml:space="preserve">, who </w:t>
      </w:r>
      <w:r w:rsidR="001410D1">
        <w:rPr>
          <w:rFonts w:asciiTheme="majorHAnsi" w:hAnsiTheme="majorHAnsi" w:cs="Verdana"/>
          <w:lang w:val="en-US"/>
        </w:rPr>
        <w:t>were</w:t>
      </w:r>
      <w:r w:rsidR="00E5625B">
        <w:rPr>
          <w:rFonts w:asciiTheme="majorHAnsi" w:hAnsiTheme="majorHAnsi" w:cs="Verdana"/>
          <w:lang w:val="en-US"/>
        </w:rPr>
        <w:t xml:space="preserve"> able to </w:t>
      </w:r>
      <w:r w:rsidR="001410D1">
        <w:rPr>
          <w:rFonts w:asciiTheme="majorHAnsi" w:hAnsiTheme="majorHAnsi" w:cs="Verdana"/>
          <w:lang w:val="en-US"/>
        </w:rPr>
        <w:t>visit them on</w:t>
      </w:r>
      <w:r w:rsidR="00E5625B">
        <w:rPr>
          <w:rFonts w:asciiTheme="majorHAnsi" w:hAnsiTheme="majorHAnsi" w:cs="Verdana"/>
          <w:lang w:val="en-US"/>
        </w:rPr>
        <w:t>site and</w:t>
      </w:r>
      <w:r w:rsidR="001410D1">
        <w:rPr>
          <w:rFonts w:asciiTheme="majorHAnsi" w:hAnsiTheme="majorHAnsi" w:cs="Verdana"/>
          <w:lang w:val="en-US"/>
        </w:rPr>
        <w:t xml:space="preserve"> d</w:t>
      </w:r>
      <w:r>
        <w:rPr>
          <w:rFonts w:asciiTheme="majorHAnsi" w:hAnsiTheme="majorHAnsi" w:cs="Verdana"/>
          <w:lang w:val="en-US"/>
        </w:rPr>
        <w:t>emonstrate the PurgEye® 100. This</w:t>
      </w:r>
      <w:r w:rsidR="001410D1">
        <w:rPr>
          <w:rFonts w:asciiTheme="majorHAnsi" w:hAnsiTheme="majorHAnsi" w:cs="Verdana"/>
          <w:lang w:val="en-US"/>
        </w:rPr>
        <w:t xml:space="preserve"> low cost monitor accurately measures </w:t>
      </w:r>
      <w:r w:rsidR="00E5625B">
        <w:rPr>
          <w:rFonts w:asciiTheme="majorHAnsi" w:hAnsiTheme="majorHAnsi" w:cs="Verdana"/>
          <w:lang w:val="en-US"/>
        </w:rPr>
        <w:t xml:space="preserve">from </w:t>
      </w:r>
      <w:r w:rsidR="00E5625B" w:rsidRPr="002331B8">
        <w:rPr>
          <w:rFonts w:asciiTheme="majorHAnsi" w:hAnsiTheme="majorHAnsi" w:cs="Verdana"/>
          <w:lang w:val="en-US"/>
        </w:rPr>
        <w:t>atmospheric level (20.94%) down to 100 parts per million (ppm)</w:t>
      </w:r>
      <w:r w:rsidR="001410D1">
        <w:rPr>
          <w:rFonts w:asciiTheme="majorHAnsi" w:hAnsiTheme="majorHAnsi" w:cs="Verdana"/>
          <w:lang w:val="en-US"/>
        </w:rPr>
        <w:t>, meaning</w:t>
      </w:r>
      <w:r w:rsidR="00E5625B">
        <w:rPr>
          <w:rFonts w:asciiTheme="majorHAnsi" w:hAnsiTheme="majorHAnsi" w:cs="Verdana"/>
          <w:lang w:val="en-US"/>
        </w:rPr>
        <w:t xml:space="preserve"> the welder </w:t>
      </w:r>
      <w:r>
        <w:rPr>
          <w:rFonts w:asciiTheme="majorHAnsi" w:hAnsiTheme="majorHAnsi" w:cs="Verdana"/>
          <w:lang w:val="en-US"/>
        </w:rPr>
        <w:t>knows</w:t>
      </w:r>
      <w:r w:rsidR="00373F90">
        <w:rPr>
          <w:rFonts w:asciiTheme="majorHAnsi" w:hAnsiTheme="majorHAnsi" w:cs="Verdana"/>
          <w:lang w:val="en-US"/>
        </w:rPr>
        <w:t xml:space="preserve"> exactly </w:t>
      </w:r>
      <w:r w:rsidR="001410D1">
        <w:rPr>
          <w:rFonts w:asciiTheme="majorHAnsi" w:hAnsiTheme="majorHAnsi" w:cs="Verdana"/>
          <w:lang w:val="en-US"/>
        </w:rPr>
        <w:t>when</w:t>
      </w:r>
      <w:r w:rsidR="00E5625B">
        <w:rPr>
          <w:rFonts w:asciiTheme="majorHAnsi" w:hAnsiTheme="majorHAnsi" w:cs="Verdana"/>
          <w:lang w:val="en-US"/>
        </w:rPr>
        <w:t xml:space="preserve"> to commence welding </w:t>
      </w:r>
      <w:r w:rsidR="00FF2390">
        <w:rPr>
          <w:rFonts w:asciiTheme="majorHAnsi" w:hAnsiTheme="majorHAnsi" w:cs="Verdana"/>
          <w:lang w:val="en-US"/>
        </w:rPr>
        <w:t xml:space="preserve">in order </w:t>
      </w:r>
      <w:r w:rsidR="00E5625B">
        <w:rPr>
          <w:rFonts w:asciiTheme="majorHAnsi" w:hAnsiTheme="majorHAnsi" w:cs="Verdana"/>
          <w:lang w:val="en-US"/>
        </w:rPr>
        <w:t>to achieve a perfect weld</w:t>
      </w:r>
      <w:r w:rsidR="001410D1">
        <w:rPr>
          <w:rFonts w:asciiTheme="majorHAnsi" w:hAnsiTheme="majorHAnsi" w:cs="Verdana"/>
          <w:lang w:val="en-US"/>
        </w:rPr>
        <w:t xml:space="preserve"> every time</w:t>
      </w:r>
      <w:r w:rsidR="00E5625B">
        <w:rPr>
          <w:rFonts w:asciiTheme="majorHAnsi" w:hAnsiTheme="majorHAnsi" w:cs="Verdana"/>
          <w:lang w:val="en-US"/>
        </w:rPr>
        <w:t>.”</w:t>
      </w:r>
    </w:p>
    <w:p w14:paraId="3FA7CDFB" w14:textId="77777777" w:rsidR="00B77EEB" w:rsidRPr="002331B8" w:rsidRDefault="00B77EEB" w:rsidP="00CB0C24">
      <w:pPr>
        <w:widowControl w:val="0"/>
        <w:autoSpaceDE w:val="0"/>
        <w:autoSpaceDN w:val="0"/>
        <w:adjustRightInd w:val="0"/>
        <w:jc w:val="both"/>
        <w:rPr>
          <w:rFonts w:asciiTheme="majorHAnsi" w:hAnsiTheme="majorHAnsi" w:cs="Verdana"/>
          <w:lang w:val="en-US"/>
        </w:rPr>
      </w:pPr>
    </w:p>
    <w:p w14:paraId="68F8527C" w14:textId="5CBB6625" w:rsidR="00293EB3" w:rsidRPr="002331B8" w:rsidRDefault="00E5625B" w:rsidP="00CB0C24">
      <w:pPr>
        <w:widowControl w:val="0"/>
        <w:autoSpaceDE w:val="0"/>
        <w:autoSpaceDN w:val="0"/>
        <w:adjustRightInd w:val="0"/>
        <w:jc w:val="both"/>
        <w:rPr>
          <w:rFonts w:asciiTheme="majorHAnsi" w:hAnsiTheme="majorHAnsi" w:cs="Verdana"/>
          <w:lang w:val="en-US"/>
        </w:rPr>
      </w:pPr>
      <w:r>
        <w:rPr>
          <w:rFonts w:asciiTheme="majorHAnsi" w:hAnsiTheme="majorHAnsi" w:cs="Verdana"/>
          <w:lang w:val="en-US"/>
        </w:rPr>
        <w:t xml:space="preserve">The </w:t>
      </w:r>
      <w:r w:rsidR="00B77EEB" w:rsidRPr="002331B8">
        <w:rPr>
          <w:rFonts w:asciiTheme="majorHAnsi" w:hAnsiTheme="majorHAnsi" w:cs="Verdana"/>
          <w:lang w:val="en-US"/>
        </w:rPr>
        <w:t>PurgEye® 100</w:t>
      </w:r>
      <w:r w:rsidR="00DD5C30">
        <w:rPr>
          <w:rFonts w:asciiTheme="majorHAnsi" w:hAnsiTheme="majorHAnsi" w:cs="Verdana"/>
          <w:lang w:val="en-US"/>
        </w:rPr>
        <w:t xml:space="preserve"> is IP65 rated</w:t>
      </w:r>
      <w:r w:rsidR="001410D1">
        <w:rPr>
          <w:rFonts w:asciiTheme="majorHAnsi" w:hAnsiTheme="majorHAnsi" w:cs="Verdana"/>
          <w:lang w:val="en-US"/>
        </w:rPr>
        <w:t xml:space="preserve"> and</w:t>
      </w:r>
      <w:r w:rsidR="00B77EEB" w:rsidRPr="002331B8">
        <w:rPr>
          <w:rFonts w:asciiTheme="majorHAnsi" w:hAnsiTheme="majorHAnsi" w:cs="Verdana"/>
          <w:lang w:val="en-US"/>
        </w:rPr>
        <w:t xml:space="preserve"> comes w</w:t>
      </w:r>
      <w:r w:rsidR="00293EB3" w:rsidRPr="002331B8">
        <w:rPr>
          <w:rFonts w:asciiTheme="majorHAnsi" w:hAnsiTheme="majorHAnsi" w:cs="Verdana"/>
          <w:lang w:val="en-US"/>
        </w:rPr>
        <w:t>ith innovative</w:t>
      </w:r>
      <w:r w:rsidR="002D4E0E">
        <w:rPr>
          <w:rFonts w:asciiTheme="majorHAnsi" w:hAnsiTheme="majorHAnsi" w:cs="Verdana"/>
          <w:lang w:val="en-US"/>
        </w:rPr>
        <w:t xml:space="preserve"> leak-</w:t>
      </w:r>
      <w:r w:rsidR="0022606B" w:rsidRPr="002331B8">
        <w:rPr>
          <w:rFonts w:asciiTheme="majorHAnsi" w:hAnsiTheme="majorHAnsi" w:cs="Verdana"/>
          <w:lang w:val="en-US"/>
        </w:rPr>
        <w:t>tight</w:t>
      </w:r>
      <w:r w:rsidR="00293EB3" w:rsidRPr="002331B8">
        <w:rPr>
          <w:rFonts w:asciiTheme="majorHAnsi" w:hAnsiTheme="majorHAnsi" w:cs="Verdana"/>
          <w:lang w:val="en-US"/>
        </w:rPr>
        <w:t xml:space="preserve"> push button</w:t>
      </w:r>
      <w:r w:rsidR="005878E2" w:rsidRPr="002331B8">
        <w:rPr>
          <w:rFonts w:asciiTheme="majorHAnsi" w:hAnsiTheme="majorHAnsi" w:cs="Verdana"/>
          <w:lang w:val="en-US"/>
        </w:rPr>
        <w:t>s</w:t>
      </w:r>
      <w:r w:rsidR="00293EB3" w:rsidRPr="002331B8">
        <w:rPr>
          <w:rFonts w:asciiTheme="majorHAnsi" w:hAnsiTheme="majorHAnsi" w:cs="Verdana"/>
          <w:lang w:val="en-US"/>
        </w:rPr>
        <w:t>, auto calibration</w:t>
      </w:r>
      <w:r w:rsidR="005878E2" w:rsidRPr="002331B8">
        <w:rPr>
          <w:rFonts w:asciiTheme="majorHAnsi" w:hAnsiTheme="majorHAnsi" w:cs="Verdana"/>
          <w:lang w:val="en-US"/>
        </w:rPr>
        <w:t xml:space="preserve"> features</w:t>
      </w:r>
      <w:r w:rsidR="00293EB3" w:rsidRPr="002331B8">
        <w:rPr>
          <w:rFonts w:asciiTheme="majorHAnsi" w:hAnsiTheme="majorHAnsi" w:cs="Verdana"/>
          <w:lang w:val="en-US"/>
        </w:rPr>
        <w:t xml:space="preserve">, </w:t>
      </w:r>
      <w:r w:rsidR="00361280" w:rsidRPr="002331B8">
        <w:rPr>
          <w:rFonts w:asciiTheme="majorHAnsi" w:hAnsiTheme="majorHAnsi" w:cs="Verdana"/>
          <w:lang w:val="en-US"/>
        </w:rPr>
        <w:t>vacuum-sealed</w:t>
      </w:r>
      <w:r w:rsidR="00293EB3" w:rsidRPr="002331B8">
        <w:rPr>
          <w:rFonts w:asciiTheme="majorHAnsi" w:hAnsiTheme="majorHAnsi" w:cs="Verdana"/>
          <w:lang w:val="en-US"/>
        </w:rPr>
        <w:t xml:space="preserve"> leak-tight probe assembly, wrist</w:t>
      </w:r>
      <w:r w:rsidR="0022606B" w:rsidRPr="002331B8">
        <w:rPr>
          <w:rFonts w:asciiTheme="majorHAnsi" w:hAnsiTheme="majorHAnsi" w:cs="Verdana"/>
          <w:lang w:val="en-US"/>
        </w:rPr>
        <w:t>/</w:t>
      </w:r>
      <w:r w:rsidR="00373F90">
        <w:rPr>
          <w:rFonts w:asciiTheme="majorHAnsi" w:hAnsiTheme="majorHAnsi" w:cs="Verdana"/>
          <w:lang w:val="en-US"/>
        </w:rPr>
        <w:t xml:space="preserve">neck strap </w:t>
      </w:r>
      <w:r w:rsidR="00884A73" w:rsidRPr="002331B8">
        <w:rPr>
          <w:rFonts w:asciiTheme="majorHAnsi" w:hAnsiTheme="majorHAnsi" w:cs="Verdana"/>
          <w:lang w:val="en-US"/>
        </w:rPr>
        <w:t>and tripod mount.</w:t>
      </w:r>
    </w:p>
    <w:p w14:paraId="5FFBCE5B" w14:textId="77777777" w:rsidR="00884A73" w:rsidRPr="002331B8" w:rsidRDefault="00884A73" w:rsidP="00CB0C24">
      <w:pPr>
        <w:widowControl w:val="0"/>
        <w:autoSpaceDE w:val="0"/>
        <w:autoSpaceDN w:val="0"/>
        <w:adjustRightInd w:val="0"/>
        <w:jc w:val="both"/>
        <w:rPr>
          <w:rFonts w:asciiTheme="majorHAnsi" w:hAnsiTheme="majorHAnsi" w:cs="Verdana"/>
          <w:lang w:val="en-US"/>
        </w:rPr>
      </w:pPr>
    </w:p>
    <w:p w14:paraId="5A286ED8" w14:textId="35748429" w:rsidR="00884A73" w:rsidRPr="005420D3" w:rsidRDefault="00884A73" w:rsidP="00CB0C24">
      <w:pPr>
        <w:widowControl w:val="0"/>
        <w:autoSpaceDE w:val="0"/>
        <w:autoSpaceDN w:val="0"/>
        <w:adjustRightInd w:val="0"/>
        <w:jc w:val="both"/>
        <w:rPr>
          <w:rFonts w:asciiTheme="majorHAnsi" w:hAnsiTheme="majorHAnsi" w:cs="Verdana"/>
          <w:lang w:val="en-US"/>
        </w:rPr>
      </w:pPr>
      <w:r w:rsidRPr="005420D3">
        <w:rPr>
          <w:rFonts w:asciiTheme="majorHAnsi" w:hAnsiTheme="majorHAnsi" w:cs="Verdana"/>
          <w:lang w:val="en-US"/>
        </w:rPr>
        <w:t xml:space="preserve">The extra long life sensor </w:t>
      </w:r>
      <w:r w:rsidR="00D213F3" w:rsidRPr="005420D3">
        <w:rPr>
          <w:rFonts w:asciiTheme="majorHAnsi" w:hAnsiTheme="majorHAnsi" w:cs="Verdana"/>
          <w:lang w:val="en-US"/>
        </w:rPr>
        <w:t xml:space="preserve">provides approximately 18 months life before it requires changing. A </w:t>
      </w:r>
      <w:r w:rsidRPr="005420D3">
        <w:rPr>
          <w:rFonts w:asciiTheme="majorHAnsi" w:hAnsiTheme="majorHAnsi" w:cs="Verdana"/>
          <w:lang w:val="en-US"/>
        </w:rPr>
        <w:t xml:space="preserve">low sensor indicator </w:t>
      </w:r>
      <w:r w:rsidR="00D213F3" w:rsidRPr="005420D3">
        <w:rPr>
          <w:rFonts w:asciiTheme="majorHAnsi" w:hAnsiTheme="majorHAnsi" w:cs="Verdana"/>
          <w:lang w:val="en-US"/>
        </w:rPr>
        <w:t xml:space="preserve">will </w:t>
      </w:r>
      <w:r w:rsidRPr="005420D3">
        <w:rPr>
          <w:rFonts w:asciiTheme="majorHAnsi" w:hAnsiTheme="majorHAnsi" w:cs="Verdana"/>
          <w:lang w:val="en-US"/>
        </w:rPr>
        <w:t>appear</w:t>
      </w:r>
      <w:r w:rsidR="00D213F3" w:rsidRPr="005420D3">
        <w:rPr>
          <w:rFonts w:asciiTheme="majorHAnsi" w:hAnsiTheme="majorHAnsi" w:cs="Verdana"/>
          <w:lang w:val="en-US"/>
        </w:rPr>
        <w:t xml:space="preserve"> on the screen</w:t>
      </w:r>
      <w:r w:rsidR="005420D3" w:rsidRPr="005420D3">
        <w:rPr>
          <w:rFonts w:asciiTheme="majorHAnsi" w:hAnsiTheme="majorHAnsi" w:cs="Verdana"/>
          <w:lang w:val="en-US"/>
        </w:rPr>
        <w:t>,</w:t>
      </w:r>
      <w:r w:rsidR="00D213F3" w:rsidRPr="005420D3">
        <w:rPr>
          <w:rFonts w:asciiTheme="majorHAnsi" w:hAnsiTheme="majorHAnsi" w:cs="Verdana"/>
          <w:lang w:val="en-US"/>
        </w:rPr>
        <w:t xml:space="preserve"> warning that a new sensor is required.</w:t>
      </w:r>
      <w:r w:rsidRPr="005420D3">
        <w:rPr>
          <w:rFonts w:asciiTheme="majorHAnsi" w:hAnsiTheme="majorHAnsi" w:cs="Verdana"/>
          <w:lang w:val="en-US"/>
        </w:rPr>
        <w:t xml:space="preserve"> Once that icon appears, it provides the user with adequate time to obtain a ne</w:t>
      </w:r>
      <w:r w:rsidR="00791278" w:rsidRPr="005420D3">
        <w:rPr>
          <w:rFonts w:asciiTheme="majorHAnsi" w:hAnsiTheme="majorHAnsi" w:cs="Verdana"/>
          <w:lang w:val="en-US"/>
        </w:rPr>
        <w:t>w sensor, which can be fitted</w:t>
      </w:r>
      <w:r w:rsidRPr="005420D3">
        <w:rPr>
          <w:rFonts w:asciiTheme="majorHAnsi" w:hAnsiTheme="majorHAnsi" w:cs="Verdana"/>
          <w:lang w:val="en-US"/>
        </w:rPr>
        <w:t xml:space="preserve"> </w:t>
      </w:r>
      <w:r w:rsidR="00373F90" w:rsidRPr="005420D3">
        <w:rPr>
          <w:rFonts w:asciiTheme="majorHAnsi" w:hAnsiTheme="majorHAnsi" w:cs="Verdana"/>
          <w:lang w:val="en-US"/>
        </w:rPr>
        <w:t>like changing a battery and the monitor</w:t>
      </w:r>
      <w:r w:rsidR="00A31FB5">
        <w:rPr>
          <w:rFonts w:asciiTheme="majorHAnsi" w:hAnsiTheme="majorHAnsi" w:cs="Verdana"/>
          <w:lang w:val="en-US"/>
        </w:rPr>
        <w:t xml:space="preserve"> </w:t>
      </w:r>
      <w:r w:rsidR="00D74DD0" w:rsidRPr="005420D3">
        <w:rPr>
          <w:rFonts w:asciiTheme="majorHAnsi" w:hAnsiTheme="majorHAnsi" w:cs="Verdana"/>
          <w:lang w:val="en-US"/>
        </w:rPr>
        <w:t>can b</w:t>
      </w:r>
      <w:r w:rsidR="00786E6C" w:rsidRPr="005420D3">
        <w:rPr>
          <w:rFonts w:asciiTheme="majorHAnsi" w:hAnsiTheme="majorHAnsi" w:cs="Verdana"/>
          <w:lang w:val="en-US"/>
        </w:rPr>
        <w:t xml:space="preserve">e </w:t>
      </w:r>
      <w:r w:rsidR="00373F90" w:rsidRPr="005420D3">
        <w:rPr>
          <w:rFonts w:asciiTheme="majorHAnsi" w:hAnsiTheme="majorHAnsi" w:cs="Verdana"/>
          <w:lang w:val="en-US"/>
        </w:rPr>
        <w:t>re-</w:t>
      </w:r>
      <w:r w:rsidR="00786E6C" w:rsidRPr="005420D3">
        <w:rPr>
          <w:rFonts w:asciiTheme="majorHAnsi" w:hAnsiTheme="majorHAnsi" w:cs="Verdana"/>
          <w:lang w:val="en-US"/>
        </w:rPr>
        <w:t xml:space="preserve">calibrated easily by the user. </w:t>
      </w:r>
    </w:p>
    <w:p w14:paraId="7021E019" w14:textId="77777777" w:rsidR="00884A73" w:rsidRPr="005420D3" w:rsidRDefault="00884A73" w:rsidP="00CB0C24">
      <w:pPr>
        <w:widowControl w:val="0"/>
        <w:autoSpaceDE w:val="0"/>
        <w:autoSpaceDN w:val="0"/>
        <w:adjustRightInd w:val="0"/>
        <w:jc w:val="both"/>
        <w:rPr>
          <w:rFonts w:asciiTheme="majorHAnsi" w:hAnsiTheme="majorHAnsi" w:cs="Verdana"/>
          <w:lang w:val="en-US"/>
        </w:rPr>
      </w:pPr>
    </w:p>
    <w:p w14:paraId="48880601" w14:textId="07DE2855" w:rsidR="00884A73" w:rsidRPr="005420D3" w:rsidRDefault="00884A73" w:rsidP="00CB0C24">
      <w:pPr>
        <w:widowControl w:val="0"/>
        <w:autoSpaceDE w:val="0"/>
        <w:autoSpaceDN w:val="0"/>
        <w:adjustRightInd w:val="0"/>
        <w:jc w:val="both"/>
        <w:rPr>
          <w:rFonts w:asciiTheme="majorHAnsi" w:hAnsiTheme="majorHAnsi" w:cs="Verdana"/>
          <w:lang w:val="en-US"/>
        </w:rPr>
      </w:pPr>
      <w:r w:rsidRPr="005420D3">
        <w:rPr>
          <w:rFonts w:asciiTheme="majorHAnsi" w:hAnsiTheme="majorHAnsi" w:cs="Verdana"/>
          <w:lang w:val="en-US"/>
        </w:rPr>
        <w:t>The PurgEye® 100 has a clear, easy to read LCD screen</w:t>
      </w:r>
      <w:r w:rsidR="00373F90" w:rsidRPr="005420D3">
        <w:rPr>
          <w:rFonts w:asciiTheme="majorHAnsi" w:hAnsiTheme="majorHAnsi" w:cs="Verdana"/>
          <w:lang w:val="en-US"/>
        </w:rPr>
        <w:t xml:space="preserve">, </w:t>
      </w:r>
      <w:r w:rsidR="00D213F3" w:rsidRPr="005420D3">
        <w:rPr>
          <w:rFonts w:asciiTheme="majorHAnsi" w:hAnsiTheme="majorHAnsi" w:cs="Verdana"/>
          <w:lang w:val="en-US"/>
        </w:rPr>
        <w:t xml:space="preserve">with </w:t>
      </w:r>
      <w:r w:rsidR="00373F90" w:rsidRPr="005420D3">
        <w:rPr>
          <w:rFonts w:asciiTheme="majorHAnsi" w:hAnsiTheme="majorHAnsi" w:cs="Verdana"/>
          <w:lang w:val="en-US"/>
        </w:rPr>
        <w:t>a 24 mm high display</w:t>
      </w:r>
      <w:r w:rsidRPr="005420D3">
        <w:rPr>
          <w:rFonts w:asciiTheme="majorHAnsi" w:hAnsiTheme="majorHAnsi" w:cs="Verdana"/>
          <w:lang w:val="en-US"/>
        </w:rPr>
        <w:t>. The display also shows a low batter</w:t>
      </w:r>
      <w:r w:rsidR="0022606B" w:rsidRPr="005420D3">
        <w:rPr>
          <w:rFonts w:asciiTheme="majorHAnsi" w:hAnsiTheme="majorHAnsi" w:cs="Verdana"/>
          <w:lang w:val="en-US"/>
        </w:rPr>
        <w:t>y</w:t>
      </w:r>
      <w:r w:rsidRPr="005420D3">
        <w:rPr>
          <w:rFonts w:asciiTheme="majorHAnsi" w:hAnsiTheme="majorHAnsi" w:cs="Verdana"/>
          <w:lang w:val="en-US"/>
        </w:rPr>
        <w:t xml:space="preserve"> icon. When the monitor is not in use, an automatic sleep mode activates to conserve battery life. </w:t>
      </w:r>
    </w:p>
    <w:p w14:paraId="7247D3E7" w14:textId="77777777" w:rsidR="00293EB3" w:rsidRPr="005420D3" w:rsidRDefault="00293EB3" w:rsidP="00CB0C24">
      <w:pPr>
        <w:widowControl w:val="0"/>
        <w:autoSpaceDE w:val="0"/>
        <w:autoSpaceDN w:val="0"/>
        <w:adjustRightInd w:val="0"/>
        <w:jc w:val="both"/>
        <w:rPr>
          <w:rFonts w:asciiTheme="majorHAnsi" w:hAnsiTheme="majorHAnsi" w:cs="Verdana"/>
          <w:lang w:val="en-US"/>
        </w:rPr>
      </w:pPr>
      <w:r w:rsidRPr="005420D3">
        <w:rPr>
          <w:rFonts w:asciiTheme="majorHAnsi" w:hAnsiTheme="majorHAnsi" w:cs="Verdana"/>
          <w:lang w:val="en-US"/>
        </w:rPr>
        <w:t> </w:t>
      </w:r>
    </w:p>
    <w:p w14:paraId="7E8AECB4" w14:textId="447598C2" w:rsidR="00114CC9" w:rsidRPr="002331B8" w:rsidRDefault="00114CC9" w:rsidP="00CB0C24">
      <w:pPr>
        <w:jc w:val="both"/>
        <w:rPr>
          <w:rFonts w:asciiTheme="majorHAnsi" w:hAnsiTheme="majorHAnsi" w:cs="Verdana"/>
          <w:lang w:val="en-US"/>
        </w:rPr>
      </w:pPr>
      <w:r w:rsidRPr="002331B8">
        <w:rPr>
          <w:rFonts w:asciiTheme="majorHAnsi" w:hAnsiTheme="majorHAnsi" w:cs="Verdana"/>
          <w:lang w:val="en-US"/>
        </w:rPr>
        <w:t>The Weld Purge Monitor® was invented by HFT® in the 1970’s and with over 40 years of innovation, design and manufacturing experience, the company now has a Family of PurgEye® Weld Purge Monitors® to measure oxygen levels from atmospheric content (20.94%) down to 1</w:t>
      </w:r>
      <w:r w:rsidR="005878E2" w:rsidRPr="002331B8">
        <w:rPr>
          <w:rFonts w:asciiTheme="majorHAnsi" w:hAnsiTheme="majorHAnsi" w:cs="Verdana"/>
          <w:lang w:val="en-US"/>
        </w:rPr>
        <w:t xml:space="preserve"> </w:t>
      </w:r>
      <w:r w:rsidRPr="002331B8">
        <w:rPr>
          <w:rFonts w:asciiTheme="majorHAnsi" w:hAnsiTheme="majorHAnsi" w:cs="Verdana"/>
          <w:lang w:val="en-US"/>
        </w:rPr>
        <w:t>ppm (</w:t>
      </w:r>
      <w:r w:rsidR="005878E2" w:rsidRPr="002331B8">
        <w:rPr>
          <w:rFonts w:asciiTheme="majorHAnsi" w:hAnsiTheme="majorHAnsi" w:cs="Verdana"/>
          <w:lang w:val="en-US"/>
        </w:rPr>
        <w:t>accurate to 10 ppm</w:t>
      </w:r>
      <w:r w:rsidR="00B83501" w:rsidRPr="002331B8">
        <w:rPr>
          <w:rFonts w:asciiTheme="majorHAnsi" w:hAnsiTheme="majorHAnsi" w:cs="Verdana"/>
          <w:lang w:val="en-US"/>
        </w:rPr>
        <w:t>)</w:t>
      </w:r>
      <w:r w:rsidR="00D74DD0">
        <w:rPr>
          <w:rFonts w:asciiTheme="majorHAnsi" w:hAnsiTheme="majorHAnsi" w:cs="Verdana"/>
          <w:lang w:val="en-US"/>
        </w:rPr>
        <w:t>.</w:t>
      </w:r>
    </w:p>
    <w:p w14:paraId="6F832918" w14:textId="77777777" w:rsidR="00473394" w:rsidRPr="002331B8" w:rsidRDefault="00473394" w:rsidP="00CB0C24">
      <w:pPr>
        <w:pStyle w:val="NoSpacing"/>
        <w:rPr>
          <w:rFonts w:asciiTheme="majorHAnsi" w:hAnsiTheme="majorHAnsi"/>
          <w:szCs w:val="24"/>
        </w:rPr>
      </w:pPr>
    </w:p>
    <w:p w14:paraId="78A45CC8" w14:textId="21A49BA7" w:rsidR="00FF2390" w:rsidRDefault="00151323" w:rsidP="00FF2390">
      <w:pPr>
        <w:rPr>
          <w:rFonts w:ascii="Calibri" w:eastAsia="Times New Roman" w:hAnsi="Calibri" w:cs="Times New Roman"/>
          <w:color w:val="000000"/>
        </w:rPr>
      </w:pPr>
      <w:r w:rsidRPr="00FF2390">
        <w:rPr>
          <w:rFonts w:asciiTheme="majorHAnsi" w:hAnsiTheme="majorHAnsi"/>
        </w:rPr>
        <w:t xml:space="preserve">PurgEye® 100 video can be viewed at: </w:t>
      </w:r>
      <w:hyperlink r:id="rId6" w:history="1">
        <w:r w:rsidR="00166A4B" w:rsidRPr="00F13009">
          <w:rPr>
            <w:rStyle w:val="Hyperlink"/>
            <w:rFonts w:ascii="Calibri" w:eastAsia="Times New Roman" w:hAnsi="Calibri" w:cs="Times New Roman"/>
          </w:rPr>
          <w:t>https://youtu.be/quw_xtSZDAw</w:t>
        </w:r>
      </w:hyperlink>
    </w:p>
    <w:p w14:paraId="42F40C5E" w14:textId="77777777" w:rsidR="00166A4B" w:rsidRPr="00C65990" w:rsidRDefault="00166A4B" w:rsidP="00151323">
      <w:pPr>
        <w:rPr>
          <w:rFonts w:asciiTheme="majorHAnsi" w:hAnsiTheme="majorHAnsi"/>
        </w:rPr>
      </w:pPr>
    </w:p>
    <w:p w14:paraId="7D85E807" w14:textId="77777777" w:rsidR="00151323" w:rsidRPr="00D240D2" w:rsidRDefault="00151323" w:rsidP="00151323">
      <w:pPr>
        <w:jc w:val="both"/>
        <w:rPr>
          <w:rFonts w:asciiTheme="majorHAnsi" w:hAnsiTheme="majorHAnsi"/>
        </w:rPr>
      </w:pPr>
      <w:r w:rsidRPr="00D240D2">
        <w:rPr>
          <w:rFonts w:asciiTheme="majorHAnsi" w:hAnsiTheme="majorHAnsi"/>
        </w:rPr>
        <w:t xml:space="preserve">Huntingdon Fusion Techniques HFT® have a Worldwide Exclusive Distributor network, which can be found at </w:t>
      </w:r>
      <w:hyperlink r:id="rId7" w:history="1">
        <w:r w:rsidRPr="00D240D2">
          <w:rPr>
            <w:rFonts w:asciiTheme="majorHAnsi" w:hAnsiTheme="majorHAnsi"/>
          </w:rPr>
          <w:t>www.huntingdonfusion.com</w:t>
        </w:r>
      </w:hyperlink>
      <w:r w:rsidRPr="00D240D2">
        <w:rPr>
          <w:rFonts w:asciiTheme="majorHAnsi" w:hAnsiTheme="majorHAnsi"/>
        </w:rPr>
        <w:t xml:space="preserve">. </w:t>
      </w:r>
    </w:p>
    <w:p w14:paraId="15234B9B" w14:textId="77777777" w:rsidR="00151323" w:rsidRPr="009A787D" w:rsidRDefault="00151323" w:rsidP="00151323">
      <w:pPr>
        <w:pStyle w:val="NoSpacing"/>
        <w:rPr>
          <w:rFonts w:ascii="Calibri" w:hAnsi="Calibri"/>
        </w:rPr>
      </w:pPr>
    </w:p>
    <w:p w14:paraId="061844EA" w14:textId="77777777" w:rsidR="00151323" w:rsidRPr="009A787D" w:rsidRDefault="00151323" w:rsidP="00151323">
      <w:pPr>
        <w:pStyle w:val="NoSpacing"/>
        <w:rPr>
          <w:rFonts w:ascii="Calibri" w:hAnsi="Calibri"/>
        </w:rPr>
      </w:pPr>
      <w:r w:rsidRPr="009A787D">
        <w:rPr>
          <w:rFonts w:ascii="Calibri" w:hAnsi="Calibri"/>
        </w:rPr>
        <w:t>Ends</w:t>
      </w:r>
    </w:p>
    <w:p w14:paraId="6C18830C" w14:textId="77777777" w:rsidR="00151323" w:rsidRPr="009A787D" w:rsidRDefault="00151323" w:rsidP="00151323">
      <w:pPr>
        <w:pStyle w:val="NoSpacing"/>
        <w:rPr>
          <w:rFonts w:ascii="Calibri" w:hAnsi="Calibri"/>
        </w:rPr>
      </w:pPr>
    </w:p>
    <w:p w14:paraId="03684C7D" w14:textId="77777777" w:rsidR="00151323" w:rsidRPr="009A787D" w:rsidRDefault="00151323" w:rsidP="00151323">
      <w:pPr>
        <w:pStyle w:val="NoSpacing"/>
        <w:jc w:val="left"/>
        <w:rPr>
          <w:rFonts w:ascii="Calibri" w:hAnsi="Calibri"/>
        </w:rPr>
      </w:pPr>
      <w:r w:rsidRPr="009A787D">
        <w:rPr>
          <w:rFonts w:ascii="Calibri" w:hAnsi="Calibri"/>
        </w:rPr>
        <w:t xml:space="preserve">For further information, please contact: </w:t>
      </w:r>
      <w:r w:rsidRPr="009A787D">
        <w:rPr>
          <w:rFonts w:ascii="Calibri" w:hAnsi="Calibri"/>
        </w:rPr>
        <w:br/>
        <w:t>Michaela Reay, Marketing Associate</w:t>
      </w:r>
      <w:r w:rsidRPr="009A787D">
        <w:rPr>
          <w:rFonts w:ascii="Calibri" w:hAnsi="Calibri"/>
        </w:rPr>
        <w:br/>
        <w:t>Huntingdon Fusion Techniques HFT®</w:t>
      </w:r>
      <w:r w:rsidRPr="009A787D">
        <w:rPr>
          <w:rFonts w:ascii="Calibri" w:hAnsi="Calibri"/>
        </w:rPr>
        <w:br/>
        <w:t>+44 (0) 1554 836836</w:t>
      </w:r>
      <w:r w:rsidRPr="009A787D">
        <w:rPr>
          <w:rFonts w:ascii="Calibri" w:hAnsi="Calibri"/>
        </w:rPr>
        <w:br/>
        <w:t>Press: michaelareay@huntingdonfusion.com</w:t>
      </w:r>
      <w:r w:rsidRPr="009A787D">
        <w:rPr>
          <w:rFonts w:ascii="Calibri" w:hAnsi="Calibri"/>
        </w:rPr>
        <w:br/>
        <w:t>Sales: hft@huntingdonfusion.com</w:t>
      </w:r>
      <w:r w:rsidRPr="009A787D">
        <w:rPr>
          <w:rFonts w:ascii="Calibri" w:hAnsi="Calibri"/>
        </w:rPr>
        <w:br/>
      </w:r>
      <w:hyperlink r:id="rId8" w:history="1">
        <w:r w:rsidRPr="009A787D">
          <w:rPr>
            <w:rStyle w:val="Hyperlink"/>
            <w:rFonts w:ascii="Calibri" w:hAnsi="Calibri"/>
          </w:rPr>
          <w:t>www.huntingdonfusion.com</w:t>
        </w:r>
      </w:hyperlink>
    </w:p>
    <w:p w14:paraId="534B04E4" w14:textId="77777777" w:rsidR="00151323" w:rsidRPr="009A787D" w:rsidRDefault="00151323" w:rsidP="00151323">
      <w:pPr>
        <w:pStyle w:val="NoSpacing"/>
        <w:rPr>
          <w:rFonts w:ascii="Calibri" w:hAnsi="Calibri"/>
        </w:rPr>
      </w:pPr>
    </w:p>
    <w:p w14:paraId="0007827D" w14:textId="77777777" w:rsidR="00151323" w:rsidRPr="009A787D" w:rsidRDefault="00151323" w:rsidP="00151323">
      <w:pPr>
        <w:pStyle w:val="NoSpacing"/>
        <w:rPr>
          <w:rFonts w:ascii="Calibri" w:hAnsi="Calibri"/>
        </w:rPr>
      </w:pPr>
      <w:r w:rsidRPr="009A787D">
        <w:rPr>
          <w:rFonts w:ascii="Calibri" w:hAnsi="Calibri"/>
        </w:rPr>
        <w:t xml:space="preserve">Notes to Editors: </w:t>
      </w:r>
    </w:p>
    <w:p w14:paraId="3B2598DA" w14:textId="77777777" w:rsidR="00151323" w:rsidRPr="009A787D" w:rsidRDefault="00151323" w:rsidP="00151323">
      <w:pPr>
        <w:pStyle w:val="NoSpacing"/>
        <w:rPr>
          <w:rFonts w:ascii="Calibri" w:hAnsi="Calibri"/>
        </w:rPr>
      </w:pPr>
    </w:p>
    <w:p w14:paraId="2C65B9D1" w14:textId="77777777" w:rsidR="00151323" w:rsidRPr="009A787D" w:rsidRDefault="00151323" w:rsidP="00151323">
      <w:pPr>
        <w:pStyle w:val="NoSpacing"/>
        <w:rPr>
          <w:rFonts w:ascii="Calibri" w:hAnsi="Calibri" w:cs="Verdana"/>
        </w:rPr>
      </w:pPr>
      <w:r w:rsidRPr="009A787D">
        <w:rPr>
          <w:rFonts w:ascii="Calibri" w:hAnsi="Calibri" w:cs="Verdana"/>
        </w:rPr>
        <w:t>Huntingdon Fusion Techniques HFT® are Weld Purging Innovators, Designers and Manufacturers with offices located globally.</w:t>
      </w:r>
    </w:p>
    <w:p w14:paraId="55964723" w14:textId="77777777" w:rsidR="00151323" w:rsidRPr="009A787D" w:rsidRDefault="00151323" w:rsidP="00151323">
      <w:pPr>
        <w:pStyle w:val="NoSpacing"/>
        <w:rPr>
          <w:rFonts w:ascii="Calibri" w:hAnsi="Calibri" w:cs="Verdana"/>
        </w:rPr>
      </w:pPr>
    </w:p>
    <w:p w14:paraId="0133FD1C" w14:textId="77777777" w:rsidR="00151323" w:rsidRPr="009A787D" w:rsidRDefault="00151323" w:rsidP="00151323">
      <w:pPr>
        <w:pStyle w:val="NoSpacing"/>
        <w:rPr>
          <w:rFonts w:ascii="Calibri" w:hAnsi="Calibri" w:cs="Verdana"/>
        </w:rPr>
      </w:pPr>
      <w:r w:rsidRPr="009A787D">
        <w:rPr>
          <w:rFonts w:ascii="Calibri" w:hAnsi="Calibri" w:cs="Verdana"/>
        </w:rPr>
        <w:t xml:space="preserve">Huntingdon Fusion Techniques HFT® invented the ‘Weld Purge Monitor®’ in 1975 and own all international intellectual property rights and registered trademarks.   </w:t>
      </w:r>
    </w:p>
    <w:p w14:paraId="4281C428" w14:textId="77777777" w:rsidR="00151323" w:rsidRPr="009A787D" w:rsidRDefault="00151323" w:rsidP="00151323">
      <w:pPr>
        <w:pStyle w:val="NoSpacing"/>
        <w:rPr>
          <w:rFonts w:ascii="Calibri" w:hAnsi="Calibri"/>
        </w:rPr>
      </w:pPr>
    </w:p>
    <w:p w14:paraId="074F1A16" w14:textId="77777777" w:rsidR="00151323" w:rsidRPr="009A787D" w:rsidRDefault="00151323" w:rsidP="00151323">
      <w:pPr>
        <w:pStyle w:val="NoSpacing"/>
        <w:rPr>
          <w:rFonts w:ascii="Calibri" w:hAnsi="Calibri"/>
        </w:rPr>
      </w:pPr>
      <w:r w:rsidRPr="009A787D">
        <w:rPr>
          <w:rFonts w:ascii="Calibri" w:hAnsi="Calibri"/>
        </w:rPr>
        <w:t xml:space="preserve">Weld purging is the act of removing, from the vicinity of the joint, oxygen, water vapour and any other gases or vapours that might be harmful to a welding joint. Such gases may combine with the metal to form undesirable compounds that may reduce corrosion resistance or may be instrumental in creating cracks or other structural defects in metals. </w:t>
      </w:r>
    </w:p>
    <w:p w14:paraId="0A1DEA72" w14:textId="77777777" w:rsidR="00361280" w:rsidRPr="002331B8" w:rsidRDefault="00361280" w:rsidP="00CB0C24">
      <w:pPr>
        <w:jc w:val="both"/>
        <w:rPr>
          <w:rFonts w:asciiTheme="majorHAnsi" w:hAnsiTheme="majorHAnsi"/>
        </w:rPr>
      </w:pPr>
    </w:p>
    <w:sectPr w:rsidR="00361280" w:rsidRPr="002331B8" w:rsidSect="003849B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308DD" w14:textId="77777777" w:rsidR="008E21AF" w:rsidRDefault="008E21AF" w:rsidP="00D063AB">
      <w:r>
        <w:separator/>
      </w:r>
    </w:p>
  </w:endnote>
  <w:endnote w:type="continuationSeparator" w:id="0">
    <w:p w14:paraId="2D760FFA" w14:textId="77777777" w:rsidR="008E21AF" w:rsidRDefault="008E21AF" w:rsidP="00D0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8DE6" w14:textId="77777777" w:rsidR="008E21AF" w:rsidRDefault="008E21AF" w:rsidP="00D063AB">
      <w:r>
        <w:separator/>
      </w:r>
    </w:p>
  </w:footnote>
  <w:footnote w:type="continuationSeparator" w:id="0">
    <w:p w14:paraId="7A9276CE" w14:textId="77777777" w:rsidR="008E21AF" w:rsidRDefault="008E21AF" w:rsidP="00D06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0F"/>
    <w:rsid w:val="00075037"/>
    <w:rsid w:val="000A5998"/>
    <w:rsid w:val="00114CC9"/>
    <w:rsid w:val="001410D1"/>
    <w:rsid w:val="00151323"/>
    <w:rsid w:val="00166A4B"/>
    <w:rsid w:val="001A67EF"/>
    <w:rsid w:val="002017A9"/>
    <w:rsid w:val="002068B3"/>
    <w:rsid w:val="0022606B"/>
    <w:rsid w:val="002331B8"/>
    <w:rsid w:val="00292EE8"/>
    <w:rsid w:val="00293EB3"/>
    <w:rsid w:val="002B1DA5"/>
    <w:rsid w:val="002C5BB6"/>
    <w:rsid w:val="002D4D00"/>
    <w:rsid w:val="002D4E0E"/>
    <w:rsid w:val="00331C89"/>
    <w:rsid w:val="00361280"/>
    <w:rsid w:val="00373F90"/>
    <w:rsid w:val="003849BD"/>
    <w:rsid w:val="003D054C"/>
    <w:rsid w:val="003D4FFF"/>
    <w:rsid w:val="003E641F"/>
    <w:rsid w:val="00410158"/>
    <w:rsid w:val="004201BB"/>
    <w:rsid w:val="004463F9"/>
    <w:rsid w:val="00454F68"/>
    <w:rsid w:val="004709B9"/>
    <w:rsid w:val="0047189B"/>
    <w:rsid w:val="00473394"/>
    <w:rsid w:val="004C336B"/>
    <w:rsid w:val="004C763E"/>
    <w:rsid w:val="00506072"/>
    <w:rsid w:val="005420D3"/>
    <w:rsid w:val="00580A48"/>
    <w:rsid w:val="005878E2"/>
    <w:rsid w:val="006506D0"/>
    <w:rsid w:val="006554FF"/>
    <w:rsid w:val="00694D47"/>
    <w:rsid w:val="006C4FE4"/>
    <w:rsid w:val="0070098D"/>
    <w:rsid w:val="00761D63"/>
    <w:rsid w:val="00786E6C"/>
    <w:rsid w:val="00791278"/>
    <w:rsid w:val="007D383E"/>
    <w:rsid w:val="00884A73"/>
    <w:rsid w:val="00897DAB"/>
    <w:rsid w:val="008E21AF"/>
    <w:rsid w:val="00902535"/>
    <w:rsid w:val="00915CEB"/>
    <w:rsid w:val="00935B39"/>
    <w:rsid w:val="009514F5"/>
    <w:rsid w:val="009A0936"/>
    <w:rsid w:val="009E68FE"/>
    <w:rsid w:val="009F45BC"/>
    <w:rsid w:val="00A31FB5"/>
    <w:rsid w:val="00A36056"/>
    <w:rsid w:val="00A678A9"/>
    <w:rsid w:val="00AE517A"/>
    <w:rsid w:val="00AF51ED"/>
    <w:rsid w:val="00B50ABF"/>
    <w:rsid w:val="00B5350F"/>
    <w:rsid w:val="00B77EEB"/>
    <w:rsid w:val="00B83501"/>
    <w:rsid w:val="00B95776"/>
    <w:rsid w:val="00BC1CD4"/>
    <w:rsid w:val="00BC4475"/>
    <w:rsid w:val="00C0261A"/>
    <w:rsid w:val="00C2053B"/>
    <w:rsid w:val="00C86223"/>
    <w:rsid w:val="00C9755F"/>
    <w:rsid w:val="00CA2C18"/>
    <w:rsid w:val="00CB0C24"/>
    <w:rsid w:val="00CD4E32"/>
    <w:rsid w:val="00D063AB"/>
    <w:rsid w:val="00D213F3"/>
    <w:rsid w:val="00D44BF6"/>
    <w:rsid w:val="00D46802"/>
    <w:rsid w:val="00D74DD0"/>
    <w:rsid w:val="00DD5C30"/>
    <w:rsid w:val="00E066A0"/>
    <w:rsid w:val="00E07E20"/>
    <w:rsid w:val="00E344A3"/>
    <w:rsid w:val="00E371BC"/>
    <w:rsid w:val="00E5625B"/>
    <w:rsid w:val="00E74D1F"/>
    <w:rsid w:val="00F12BC5"/>
    <w:rsid w:val="00FF2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8D0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50F"/>
    <w:rPr>
      <w:color w:val="0000FF"/>
      <w:u w:val="single"/>
    </w:rPr>
  </w:style>
  <w:style w:type="paragraph" w:styleId="Header">
    <w:name w:val="header"/>
    <w:basedOn w:val="Normal"/>
    <w:link w:val="HeaderChar"/>
    <w:uiPriority w:val="99"/>
    <w:unhideWhenUsed/>
    <w:rsid w:val="00D063AB"/>
    <w:pPr>
      <w:tabs>
        <w:tab w:val="center" w:pos="4320"/>
        <w:tab w:val="right" w:pos="8640"/>
      </w:tabs>
    </w:pPr>
  </w:style>
  <w:style w:type="character" w:customStyle="1" w:styleId="HeaderChar">
    <w:name w:val="Header Char"/>
    <w:basedOn w:val="DefaultParagraphFont"/>
    <w:link w:val="Header"/>
    <w:uiPriority w:val="99"/>
    <w:rsid w:val="00D063AB"/>
  </w:style>
  <w:style w:type="paragraph" w:styleId="Footer">
    <w:name w:val="footer"/>
    <w:basedOn w:val="Normal"/>
    <w:link w:val="FooterChar"/>
    <w:uiPriority w:val="99"/>
    <w:unhideWhenUsed/>
    <w:rsid w:val="00D063AB"/>
    <w:pPr>
      <w:tabs>
        <w:tab w:val="center" w:pos="4320"/>
        <w:tab w:val="right" w:pos="8640"/>
      </w:tabs>
    </w:pPr>
  </w:style>
  <w:style w:type="character" w:customStyle="1" w:styleId="FooterChar">
    <w:name w:val="Footer Char"/>
    <w:basedOn w:val="DefaultParagraphFont"/>
    <w:link w:val="Footer"/>
    <w:uiPriority w:val="99"/>
    <w:rsid w:val="00D063AB"/>
  </w:style>
  <w:style w:type="paragraph" w:customStyle="1" w:styleId="BasicParagraph">
    <w:name w:val="[Basic Paragraph]"/>
    <w:basedOn w:val="Normal"/>
    <w:uiPriority w:val="99"/>
    <w:rsid w:val="00E371BC"/>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NoSpacing">
    <w:name w:val="No Spacing"/>
    <w:uiPriority w:val="1"/>
    <w:qFormat/>
    <w:rsid w:val="00E371BC"/>
    <w:pPr>
      <w:jc w:val="both"/>
    </w:pPr>
    <w:rPr>
      <w:rFonts w:ascii="Palatino" w:eastAsia="Times New Roman" w:hAnsi="Palatino" w:cs="New York"/>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01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quw_xtSZDAw" TargetMode="External"/><Relationship Id="rId7" Type="http://schemas.openxmlformats.org/officeDocument/2006/relationships/hyperlink" Target="http://www.huntingdonfusion.com" TargetMode="External"/><Relationship Id="rId8" Type="http://schemas.openxmlformats.org/officeDocument/2006/relationships/hyperlink" Target="http://www.huntingdonfusi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Macintosh Word</Application>
  <DocSecurity>0</DocSecurity>
  <Lines>25</Lines>
  <Paragraphs>7</Paragraphs>
  <ScaleCrop>false</ScaleCrop>
  <Company>Huntingdon Fusion Techniques HFT</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Reay</dc:creator>
  <cp:keywords/>
  <dc:description/>
  <cp:lastModifiedBy>Priscilla Moroke</cp:lastModifiedBy>
  <cp:revision>2</cp:revision>
  <cp:lastPrinted>2015-10-16T15:27:00Z</cp:lastPrinted>
  <dcterms:created xsi:type="dcterms:W3CDTF">2016-07-25T11:01:00Z</dcterms:created>
  <dcterms:modified xsi:type="dcterms:W3CDTF">2016-07-25T11:01:00Z</dcterms:modified>
</cp:coreProperties>
</file>