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CE038" w14:textId="77777777" w:rsidR="00BB4E75" w:rsidRDefault="00BB4E75" w:rsidP="00BB4E75">
      <w:pPr>
        <w:pStyle w:val="Heading2"/>
        <w:spacing w:after="240"/>
      </w:pPr>
      <w:bookmarkStart w:id="0" w:name="_GoBack"/>
      <w:bookmarkEnd w:id="0"/>
      <w:r>
        <w:t>acQuire Appoints New Managing Director in Planned Leadership Succession</w:t>
      </w:r>
    </w:p>
    <w:p w14:paraId="6EB29CAF" w14:textId="77777777" w:rsidR="00BB4E75" w:rsidRDefault="00BB4E75" w:rsidP="00BB4E75">
      <w:pPr>
        <w:spacing w:after="240"/>
      </w:pPr>
      <w:r>
        <w:t xml:space="preserve">acQuire Technology Solutions </w:t>
      </w:r>
      <w:r w:rsidR="00413361">
        <w:t xml:space="preserve">appoints Alison Atkins as </w:t>
      </w:r>
      <w:r>
        <w:t>managing director</w:t>
      </w:r>
      <w:r w:rsidR="00413361">
        <w:t xml:space="preserve"> in 2016</w:t>
      </w:r>
      <w:r>
        <w:t xml:space="preserve">. The values-based software company </w:t>
      </w:r>
      <w:r w:rsidR="00413361">
        <w:t>develops</w:t>
      </w:r>
      <w:r>
        <w:t xml:space="preserve"> Geoscientific Information Management (GIM) products and services </w:t>
      </w:r>
      <w:r w:rsidR="00413361">
        <w:t xml:space="preserve">and </w:t>
      </w:r>
      <w:r>
        <w:t xml:space="preserve">operates under a sustainable business philosophy designed </w:t>
      </w:r>
      <w:r w:rsidR="00413361">
        <w:t>for long-term business resilience.</w:t>
      </w:r>
    </w:p>
    <w:p w14:paraId="5531C555" w14:textId="77777777" w:rsidR="00413361" w:rsidRDefault="00BB4E75" w:rsidP="00413361">
      <w:r>
        <w:rPr>
          <w:noProof/>
          <w:lang w:val="en-US" w:eastAsia="en-US"/>
        </w:rPr>
        <w:drawing>
          <wp:anchor distT="0" distB="0" distL="114300" distR="114300" simplePos="0" relativeHeight="251659264" behindDoc="0" locked="0" layoutInCell="1" allowOverlap="1" wp14:anchorId="756E3B79" wp14:editId="20EC797C">
            <wp:simplePos x="0" y="0"/>
            <wp:positionH relativeFrom="column">
              <wp:posOffset>33020</wp:posOffset>
            </wp:positionH>
            <wp:positionV relativeFrom="paragraph">
              <wp:posOffset>1270</wp:posOffset>
            </wp:positionV>
            <wp:extent cx="1514475" cy="501650"/>
            <wp:effectExtent l="0" t="0" r="9525" b="0"/>
            <wp:wrapSquare wrapText="bothSides"/>
            <wp:docPr id="5" name="Picture 0" descr="logo-acquire-lar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acquire-large.png"/>
                    <pic:cNvPicPr/>
                  </pic:nvPicPr>
                  <pic:blipFill>
                    <a:blip r:embed="rId11"/>
                    <a:stretch>
                      <a:fillRect/>
                    </a:stretch>
                  </pic:blipFill>
                  <pic:spPr>
                    <a:xfrm>
                      <a:off x="0" y="0"/>
                      <a:ext cx="1514475" cy="501650"/>
                    </a:xfrm>
                    <a:prstGeom prst="rect">
                      <a:avLst/>
                    </a:prstGeom>
                  </pic:spPr>
                </pic:pic>
              </a:graphicData>
            </a:graphic>
          </wp:anchor>
        </w:drawing>
      </w:r>
      <w:r>
        <w:t>PERTH</w:t>
      </w:r>
      <w:r w:rsidRPr="00C710D9">
        <w:t xml:space="preserve">, </w:t>
      </w:r>
      <w:r>
        <w:t>Australia</w:t>
      </w:r>
      <w:r w:rsidRPr="00C710D9">
        <w:t xml:space="preserve"> (</w:t>
      </w:r>
      <w:r>
        <w:t>21 July 2016</w:t>
      </w:r>
      <w:r w:rsidRPr="00C710D9">
        <w:t xml:space="preserve">) </w:t>
      </w:r>
      <w:r>
        <w:t>–</w:t>
      </w:r>
      <w:r w:rsidRPr="00C710D9">
        <w:t xml:space="preserve"> </w:t>
      </w:r>
      <w:r>
        <w:t>Following its Succession of Leadership strategy</w:t>
      </w:r>
      <w:r w:rsidRPr="00B2575C">
        <w:t xml:space="preserve">, </w:t>
      </w:r>
      <w:hyperlink r:id="rId12" w:history="1">
        <w:r w:rsidRPr="007061A3">
          <w:rPr>
            <w:rStyle w:val="Hyperlink"/>
          </w:rPr>
          <w:t>acQuire Technology Solutions</w:t>
        </w:r>
      </w:hyperlink>
      <w:r>
        <w:t xml:space="preserve"> announces the </w:t>
      </w:r>
      <w:r w:rsidR="00413361">
        <w:t>appointment</w:t>
      </w:r>
      <w:r>
        <w:t xml:space="preserve"> of Alison Atkins</w:t>
      </w:r>
      <w:r w:rsidR="00413361" w:rsidRPr="00413361">
        <w:t xml:space="preserve"> </w:t>
      </w:r>
      <w:r w:rsidR="00413361">
        <w:t>to the Managing Director role</w:t>
      </w:r>
      <w:r>
        <w:t xml:space="preserve">. Focused on </w:t>
      </w:r>
      <w:r w:rsidR="00413361">
        <w:t xml:space="preserve">continued </w:t>
      </w:r>
      <w:r>
        <w:t xml:space="preserve">renewal and long-term resilience of the company, these changes </w:t>
      </w:r>
      <w:r w:rsidR="00413361">
        <w:t xml:space="preserve">are </w:t>
      </w:r>
      <w:r>
        <w:t xml:space="preserve">part of </w:t>
      </w:r>
      <w:r w:rsidR="00413361">
        <w:t xml:space="preserve">the </w:t>
      </w:r>
      <w:r>
        <w:t xml:space="preserve">‘Habit of Handover’ </w:t>
      </w:r>
      <w:r w:rsidR="00413361">
        <w:t xml:space="preserve">method, that has paved the way for a resiliency not often seen in software companies. </w:t>
      </w:r>
    </w:p>
    <w:p w14:paraId="716C2D1C" w14:textId="77777777" w:rsidR="00413361" w:rsidRDefault="00413361" w:rsidP="00413361"/>
    <w:p w14:paraId="5E0B8634" w14:textId="77777777" w:rsidR="00BB4E75" w:rsidRDefault="00BB4E75" w:rsidP="00BB4E75">
      <w:r>
        <w:t xml:space="preserve">Outgoing Managing Director, David Stephen, made the announcement </w:t>
      </w:r>
      <w:r w:rsidR="00482FD1">
        <w:t xml:space="preserve">to acQuire employees this week as he assumes </w:t>
      </w:r>
      <w:r w:rsidR="00413361">
        <w:t xml:space="preserve">the Strategic Finance </w:t>
      </w:r>
      <w:r w:rsidR="00482FD1">
        <w:t>role f</w:t>
      </w:r>
      <w:r w:rsidR="003D27D7">
        <w:t>or the overall Metech Holdings g</w:t>
      </w:r>
      <w:r w:rsidR="00482FD1">
        <w:t>roup.</w:t>
      </w:r>
    </w:p>
    <w:p w14:paraId="7B285C9E" w14:textId="77777777" w:rsidR="00BB4E75" w:rsidRDefault="00BB4E75" w:rsidP="00BB4E75">
      <w:r>
        <w:t xml:space="preserve"> </w:t>
      </w:r>
    </w:p>
    <w:p w14:paraId="56761089" w14:textId="77777777" w:rsidR="00BB4E75" w:rsidRDefault="00BB4E75" w:rsidP="00BB4E75">
      <w:r>
        <w:t>“</w:t>
      </w:r>
      <w:r w:rsidR="00482FD1" w:rsidRPr="004367E3">
        <w:rPr>
          <w:i/>
        </w:rPr>
        <w:t xml:space="preserve">I have been in the role of Managing Director since 2014, however with both acQuire and ADAPT being subsidiaries of Metech Holdings, I believe my focus is best served as the Director of </w:t>
      </w:r>
      <w:r w:rsidR="00413361">
        <w:rPr>
          <w:i/>
        </w:rPr>
        <w:t>Finance</w:t>
      </w:r>
      <w:r w:rsidR="00413361" w:rsidRPr="004367E3">
        <w:rPr>
          <w:i/>
        </w:rPr>
        <w:t xml:space="preserve"> </w:t>
      </w:r>
      <w:r w:rsidR="00C876E9" w:rsidRPr="004367E3">
        <w:rPr>
          <w:i/>
        </w:rPr>
        <w:t>for Metech,</w:t>
      </w:r>
      <w:r w:rsidR="003D27D7">
        <w:t xml:space="preserve">” </w:t>
      </w:r>
      <w:r>
        <w:t xml:space="preserve">says </w:t>
      </w:r>
      <w:r w:rsidR="003D27D7">
        <w:t>Stephen</w:t>
      </w:r>
      <w:r>
        <w:t>. “</w:t>
      </w:r>
      <w:r w:rsidR="003D27D7" w:rsidRPr="004367E3">
        <w:rPr>
          <w:i/>
        </w:rPr>
        <w:t xml:space="preserve">This would not be possible without concurrent transitioning and hand over of my leadership roles </w:t>
      </w:r>
      <w:r w:rsidR="00413361">
        <w:rPr>
          <w:i/>
        </w:rPr>
        <w:t xml:space="preserve">to </w:t>
      </w:r>
      <w:r w:rsidR="003D27D7" w:rsidRPr="004367E3">
        <w:rPr>
          <w:i/>
        </w:rPr>
        <w:t>our acQuire team.</w:t>
      </w:r>
      <w:r>
        <w:t xml:space="preserve">” </w:t>
      </w:r>
    </w:p>
    <w:p w14:paraId="0A652A6B" w14:textId="77777777" w:rsidR="003D27D7" w:rsidRDefault="003D27D7" w:rsidP="00BB4E75"/>
    <w:p w14:paraId="66190BC2" w14:textId="77777777" w:rsidR="003D27D7" w:rsidRDefault="003D27D7" w:rsidP="00BB4E75">
      <w:r>
        <w:t>“</w:t>
      </w:r>
      <w:r w:rsidRPr="004367E3">
        <w:rPr>
          <w:i/>
        </w:rPr>
        <w:t>It is with pleasure that I announce Alison Atkins, acQuire’s current Director of Operations, will transition into the role of Managing Director for acQuire.</w:t>
      </w:r>
      <w:r>
        <w:t>”</w:t>
      </w:r>
    </w:p>
    <w:p w14:paraId="69E4F6DA" w14:textId="77777777" w:rsidR="00482FD1" w:rsidRDefault="00482FD1" w:rsidP="00BB4E75"/>
    <w:p w14:paraId="0FDF002F" w14:textId="77777777" w:rsidR="003D27D7" w:rsidRDefault="003D27D7" w:rsidP="003D27D7">
      <w:r>
        <w:t xml:space="preserve">Atkins joined acQuire in 2000 as part of the commercial and technical implementation team. She worked in many implementation roles such as Geoscientific Data Analyst and Portfolio Manager for Rio Tinto. In 2008 she became the Regional Manager Implementation for Australasia and Global Manager of Implementation in 2009. In 2011 she joined the Board as Director of Implementation. In July 2014 Alison became the Director of Operations for acQuire. </w:t>
      </w:r>
    </w:p>
    <w:p w14:paraId="7916CFA1" w14:textId="77777777" w:rsidR="003D27D7" w:rsidRDefault="003D27D7" w:rsidP="00BB4E75"/>
    <w:p w14:paraId="7B285B68" w14:textId="77777777" w:rsidR="00C876E9" w:rsidRDefault="00C876E9" w:rsidP="00C876E9">
      <w:r>
        <w:t>“</w:t>
      </w:r>
      <w:r w:rsidRPr="004367E3">
        <w:rPr>
          <w:i/>
        </w:rPr>
        <w:t>The acQuire Board and I are very excited about Alison stepping into the role of Managing Director and look forward to her leading acQuire,</w:t>
      </w:r>
      <w:r>
        <w:t>” says Stephen.</w:t>
      </w:r>
    </w:p>
    <w:p w14:paraId="564791CD" w14:textId="77777777" w:rsidR="00C876E9" w:rsidRDefault="00C876E9" w:rsidP="00C876E9"/>
    <w:p w14:paraId="12B14A67" w14:textId="77777777" w:rsidR="00C876E9" w:rsidRDefault="003D27D7" w:rsidP="00BB4E75">
      <w:r>
        <w:t xml:space="preserve">Stephen will remain as a mentor and advisor to Atkins as she transitions to the Managing Director role. In the short term, she </w:t>
      </w:r>
      <w:r w:rsidR="00C876E9">
        <w:t>maintains</w:t>
      </w:r>
      <w:r>
        <w:t xml:space="preserve"> her role as Director of Operations to ensure the commercial operations of the business continue to run smoothly. This will ensure acQuire remain</w:t>
      </w:r>
      <w:r w:rsidR="00C876E9">
        <w:t>s</w:t>
      </w:r>
      <w:r>
        <w:t xml:space="preserve"> a resilient business. </w:t>
      </w:r>
    </w:p>
    <w:p w14:paraId="36801E98" w14:textId="77777777" w:rsidR="00BB4E75" w:rsidRPr="00F20E3B" w:rsidRDefault="00BB4E75" w:rsidP="00BB4E75">
      <w:pPr>
        <w:pStyle w:val="Heading2"/>
      </w:pPr>
      <w:r w:rsidRPr="00F20E3B">
        <w:t>About acQuire:</w:t>
      </w:r>
    </w:p>
    <w:p w14:paraId="6C228A81" w14:textId="77777777" w:rsidR="00E15D0D" w:rsidRPr="00535CC1" w:rsidRDefault="00E15D0D" w:rsidP="00E15D0D">
      <w:pPr>
        <w:pStyle w:val="xmsonormal"/>
        <w:rPr>
          <w:rFonts w:asciiTheme="minorHAnsi" w:hAnsiTheme="minorHAnsi" w:cstheme="minorBidi"/>
          <w:lang w:val="en-US" w:eastAsia="en-US"/>
        </w:rPr>
      </w:pPr>
      <w:r w:rsidRPr="00535CC1">
        <w:rPr>
          <w:rFonts w:asciiTheme="minorHAnsi" w:hAnsiTheme="minorHAnsi" w:cstheme="minorBidi"/>
          <w:lang w:val="en-US" w:eastAsia="en-US"/>
        </w:rPr>
        <w:t>2016 marks the 20th anniversary of acQuire. In 1996, acQuire launched Geoscientific Information Management (GIM) software solutions for the natural resources industries, focusing on exploration, resource development and mining assets.  Due to an ongoing commitment to excellence, acQuire reinvests 20-25% of their annual revenue into research and development. The company currently employs over 100 staff working in seven offices around the globe, with support centers operating in each major time zone. More than 450 sites benefit from acQuire GIM solutions.</w:t>
      </w:r>
    </w:p>
    <w:p w14:paraId="0428562D" w14:textId="77777777" w:rsidR="00BB4E75" w:rsidRDefault="00BB4E75" w:rsidP="00BB4E75">
      <w:pPr>
        <w:pStyle w:val="Heading3"/>
        <w:rPr>
          <w:rStyle w:val="Heading2Char"/>
          <w:b/>
          <w:bCs/>
        </w:rPr>
      </w:pPr>
      <w:r w:rsidRPr="00C710D9">
        <w:rPr>
          <w:rStyle w:val="Heading2Char"/>
        </w:rPr>
        <w:lastRenderedPageBreak/>
        <w:t>Contact Information</w:t>
      </w:r>
    </w:p>
    <w:p w14:paraId="1A7EB1A0" w14:textId="77777777" w:rsidR="00BB4E75" w:rsidRPr="00C710D9" w:rsidRDefault="004367E3" w:rsidP="00BB4E75">
      <w:r>
        <w:t>Alison Atkins</w:t>
      </w:r>
    </w:p>
    <w:p w14:paraId="09710039" w14:textId="77777777" w:rsidR="00BB4E75" w:rsidRDefault="00BB4E75" w:rsidP="00BB4E75">
      <w:r>
        <w:t>Managing Director</w:t>
      </w:r>
    </w:p>
    <w:p w14:paraId="4F224DEB" w14:textId="77777777" w:rsidR="00BB4E75" w:rsidRPr="00C710D9" w:rsidRDefault="00BB4E75" w:rsidP="00BB4E75">
      <w:r>
        <w:t>acQuire Technology Solutions Pty Ltd</w:t>
      </w:r>
    </w:p>
    <w:p w14:paraId="72140796" w14:textId="77777777" w:rsidR="00BB4E75" w:rsidRPr="00C710D9" w:rsidRDefault="00BB4E75" w:rsidP="00BB4E75">
      <w:r w:rsidRPr="00C710D9">
        <w:t xml:space="preserve">Phone: </w:t>
      </w:r>
      <w:r>
        <w:t xml:space="preserve">+61 </w:t>
      </w:r>
      <w:r w:rsidRPr="00C710D9">
        <w:t>(</w:t>
      </w:r>
      <w:r>
        <w:t>08</w:t>
      </w:r>
      <w:r w:rsidRPr="00C710D9">
        <w:t xml:space="preserve">) </w:t>
      </w:r>
      <w:r w:rsidRPr="007E3514">
        <w:t>9316 6600</w:t>
      </w:r>
    </w:p>
    <w:p w14:paraId="0573EFD2" w14:textId="77777777" w:rsidR="00BB4E75" w:rsidRDefault="00BB4E75" w:rsidP="00BB4E75">
      <w:r w:rsidRPr="00C710D9">
        <w:t xml:space="preserve">Email: </w:t>
      </w:r>
      <w:r w:rsidR="004367E3">
        <w:t>info</w:t>
      </w:r>
      <w:r w:rsidRPr="007E3514">
        <w:t>@acquire.com.au</w:t>
      </w:r>
    </w:p>
    <w:p w14:paraId="4BC3F52C" w14:textId="77777777" w:rsidR="00BB4E75" w:rsidRDefault="00BB4E75" w:rsidP="008A3C5D"/>
    <w:p w14:paraId="37A1876E" w14:textId="77777777" w:rsidR="00BB4E75" w:rsidRDefault="00BB4E75" w:rsidP="008A3C5D"/>
    <w:p w14:paraId="4AD556C2" w14:textId="77777777" w:rsidR="00823DF4" w:rsidRPr="00292062" w:rsidRDefault="00823DF4" w:rsidP="008A3C5D"/>
    <w:sectPr w:rsidR="00823DF4" w:rsidRPr="00292062" w:rsidSect="00AB2281">
      <w:headerReference w:type="default" r:id="rId13"/>
      <w:footerReference w:type="default" r:id="rId14"/>
      <w:pgSz w:w="11906" w:h="16838"/>
      <w:pgMar w:top="1985" w:right="1418" w:bottom="1418" w:left="1418" w:header="454"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AD39E0" w14:textId="77777777" w:rsidR="00693970" w:rsidRDefault="00693970" w:rsidP="00F74D1B">
      <w:r>
        <w:separator/>
      </w:r>
    </w:p>
    <w:p w14:paraId="3E91F7FA" w14:textId="77777777" w:rsidR="00693970" w:rsidRDefault="00693970" w:rsidP="00F74D1B"/>
    <w:p w14:paraId="00E3151B" w14:textId="77777777" w:rsidR="00693970" w:rsidRDefault="00693970" w:rsidP="00F74D1B"/>
  </w:endnote>
  <w:endnote w:type="continuationSeparator" w:id="0">
    <w:p w14:paraId="6E7397CA" w14:textId="77777777" w:rsidR="00693970" w:rsidRDefault="00693970" w:rsidP="00F74D1B">
      <w:r>
        <w:continuationSeparator/>
      </w:r>
    </w:p>
    <w:p w14:paraId="639302F3" w14:textId="77777777" w:rsidR="00693970" w:rsidRDefault="00693970" w:rsidP="00F74D1B"/>
    <w:p w14:paraId="19E50F5A" w14:textId="77777777" w:rsidR="00693970" w:rsidRDefault="00693970" w:rsidP="00F74D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MyriadPro-Bold">
    <w:altName w:val="Myriad Pro"/>
    <w:panose1 w:val="00000000000000000000"/>
    <w:charset w:val="00"/>
    <w:family w:val="swiss"/>
    <w:notTrueType/>
    <w:pitch w:val="default"/>
    <w:sig w:usb0="00000003" w:usb1="00000000" w:usb2="00000000" w:usb3="00000000" w:csb0="00000001"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1B3693" w14:textId="77777777" w:rsidR="00EF1021" w:rsidRDefault="00AC0A88" w:rsidP="00F74D1B">
    <w:pPr>
      <w:pStyle w:val="Footer"/>
    </w:pPr>
    <w:r>
      <w:t>Press Release 22 July 2016</w:t>
    </w:r>
    <w:r w:rsidR="00EF1021">
      <w:tab/>
    </w:r>
    <w:r w:rsidR="00EA742C">
      <w:tab/>
    </w:r>
    <w:r w:rsidR="002C1741">
      <w:fldChar w:fldCharType="begin"/>
    </w:r>
    <w:r w:rsidR="002C1741">
      <w:instrText xml:space="preserve"> PAGE  \* Arabic  \* MERGEFORMAT </w:instrText>
    </w:r>
    <w:r w:rsidR="002C1741">
      <w:fldChar w:fldCharType="separate"/>
    </w:r>
    <w:r w:rsidR="00D3468D">
      <w:rPr>
        <w:noProof/>
      </w:rPr>
      <w:t>2</w:t>
    </w:r>
    <w:r w:rsidR="002C1741">
      <w:rPr>
        <w:noProof/>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E0C22A" w14:textId="77777777" w:rsidR="00693970" w:rsidRDefault="00693970" w:rsidP="00F74D1B">
      <w:r>
        <w:separator/>
      </w:r>
    </w:p>
    <w:p w14:paraId="0B8581F4" w14:textId="77777777" w:rsidR="00693970" w:rsidRDefault="00693970" w:rsidP="00F74D1B"/>
    <w:p w14:paraId="1BD72610" w14:textId="77777777" w:rsidR="00693970" w:rsidRDefault="00693970" w:rsidP="00F74D1B"/>
  </w:footnote>
  <w:footnote w:type="continuationSeparator" w:id="0">
    <w:p w14:paraId="3EBA0036" w14:textId="77777777" w:rsidR="00693970" w:rsidRDefault="00693970" w:rsidP="00F74D1B">
      <w:r>
        <w:continuationSeparator/>
      </w:r>
    </w:p>
    <w:p w14:paraId="00A6FE93" w14:textId="77777777" w:rsidR="00693970" w:rsidRDefault="00693970" w:rsidP="00F74D1B"/>
    <w:p w14:paraId="2180F08C" w14:textId="77777777" w:rsidR="00693970" w:rsidRDefault="00693970" w:rsidP="00F74D1B"/>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AF6DA8" w14:textId="77777777" w:rsidR="00B16161" w:rsidRDefault="00D04843" w:rsidP="00101571">
    <w:pPr>
      <w:pStyle w:val="Header"/>
      <w:jc w:val="right"/>
    </w:pPr>
    <w:r>
      <w:rPr>
        <w:noProof/>
        <w:lang w:val="en-US"/>
      </w:rPr>
      <w:drawing>
        <wp:inline distT="0" distB="0" distL="0" distR="0" wp14:anchorId="7EC2A471" wp14:editId="0C2B7804">
          <wp:extent cx="2130551" cy="73977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port_inside_redlogo.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2136504" cy="741842"/>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a:ext>
                  </a:extLs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81C170E"/>
    <w:lvl w:ilvl="0">
      <w:start w:val="1"/>
      <w:numFmt w:val="decimal"/>
      <w:lvlText w:val="%1."/>
      <w:lvlJc w:val="left"/>
      <w:pPr>
        <w:tabs>
          <w:tab w:val="num" w:pos="1800"/>
        </w:tabs>
        <w:ind w:left="1800" w:hanging="360"/>
      </w:pPr>
    </w:lvl>
  </w:abstractNum>
  <w:abstractNum w:abstractNumId="1">
    <w:nsid w:val="FFFFFF7D"/>
    <w:multiLevelType w:val="singleLevel"/>
    <w:tmpl w:val="84B81E2E"/>
    <w:lvl w:ilvl="0">
      <w:start w:val="1"/>
      <w:numFmt w:val="decimal"/>
      <w:lvlText w:val="%1."/>
      <w:lvlJc w:val="left"/>
      <w:pPr>
        <w:tabs>
          <w:tab w:val="num" w:pos="1440"/>
        </w:tabs>
        <w:ind w:left="1440" w:hanging="360"/>
      </w:pPr>
    </w:lvl>
  </w:abstractNum>
  <w:abstractNum w:abstractNumId="2">
    <w:nsid w:val="FFFFFF7E"/>
    <w:multiLevelType w:val="singleLevel"/>
    <w:tmpl w:val="6254C3BC"/>
    <w:lvl w:ilvl="0">
      <w:start w:val="1"/>
      <w:numFmt w:val="decimal"/>
      <w:lvlText w:val="%1."/>
      <w:lvlJc w:val="left"/>
      <w:pPr>
        <w:tabs>
          <w:tab w:val="num" w:pos="1080"/>
        </w:tabs>
        <w:ind w:left="1080" w:hanging="360"/>
      </w:pPr>
    </w:lvl>
  </w:abstractNum>
  <w:abstractNum w:abstractNumId="3">
    <w:nsid w:val="FFFFFF7F"/>
    <w:multiLevelType w:val="singleLevel"/>
    <w:tmpl w:val="F5820320"/>
    <w:lvl w:ilvl="0">
      <w:start w:val="1"/>
      <w:numFmt w:val="decimal"/>
      <w:lvlText w:val="%1."/>
      <w:lvlJc w:val="left"/>
      <w:pPr>
        <w:tabs>
          <w:tab w:val="num" w:pos="720"/>
        </w:tabs>
        <w:ind w:left="720" w:hanging="360"/>
      </w:pPr>
    </w:lvl>
  </w:abstractNum>
  <w:abstractNum w:abstractNumId="4">
    <w:nsid w:val="FFFFFF80"/>
    <w:multiLevelType w:val="singleLevel"/>
    <w:tmpl w:val="7E668D1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BCBC1AA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2EE1E2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D0FE3D8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FB0E442"/>
    <w:lvl w:ilvl="0">
      <w:start w:val="1"/>
      <w:numFmt w:val="decimal"/>
      <w:lvlText w:val="%1."/>
      <w:lvlJc w:val="left"/>
      <w:pPr>
        <w:tabs>
          <w:tab w:val="num" w:pos="360"/>
        </w:tabs>
        <w:ind w:left="360" w:hanging="360"/>
      </w:pPr>
    </w:lvl>
  </w:abstractNum>
  <w:abstractNum w:abstractNumId="9">
    <w:nsid w:val="FFFFFF89"/>
    <w:multiLevelType w:val="singleLevel"/>
    <w:tmpl w:val="10DE7F58"/>
    <w:lvl w:ilvl="0">
      <w:start w:val="1"/>
      <w:numFmt w:val="bullet"/>
      <w:lvlText w:val=""/>
      <w:lvlJc w:val="left"/>
      <w:pPr>
        <w:tabs>
          <w:tab w:val="num" w:pos="360"/>
        </w:tabs>
        <w:ind w:left="360" w:hanging="360"/>
      </w:pPr>
      <w:rPr>
        <w:rFonts w:ascii="Symbol" w:hAnsi="Symbol" w:hint="default"/>
      </w:rPr>
    </w:lvl>
  </w:abstractNum>
  <w:abstractNum w:abstractNumId="10">
    <w:nsid w:val="06800856"/>
    <w:multiLevelType w:val="multilevel"/>
    <w:tmpl w:val="89AE5FCE"/>
    <w:lvl w:ilvl="0">
      <w:start w:val="1"/>
      <w:numFmt w:val="lowerRoman"/>
      <w:lvlText w:val="%1."/>
      <w:lvlJc w:val="left"/>
      <w:pPr>
        <w:ind w:left="170" w:firstLine="567"/>
      </w:pPr>
      <w:rPr>
        <w:rFonts w:hint="default"/>
        <w:color w:val="54585A"/>
      </w:rPr>
    </w:lvl>
    <w:lvl w:ilvl="1">
      <w:start w:val="1"/>
      <w:numFmt w:val="lowerLetter"/>
      <w:lvlText w:val="%2."/>
      <w:lvlJc w:val="left"/>
      <w:pPr>
        <w:ind w:left="454" w:firstLine="567"/>
      </w:pPr>
      <w:rPr>
        <w:rFonts w:hint="default"/>
      </w:rPr>
    </w:lvl>
    <w:lvl w:ilvl="2">
      <w:start w:val="1"/>
      <w:numFmt w:val="lowerRoman"/>
      <w:lvlText w:val="%3."/>
      <w:lvlJc w:val="right"/>
      <w:pPr>
        <w:ind w:left="738" w:firstLine="567"/>
      </w:pPr>
      <w:rPr>
        <w:rFonts w:hint="default"/>
      </w:rPr>
    </w:lvl>
    <w:lvl w:ilvl="3">
      <w:start w:val="1"/>
      <w:numFmt w:val="decimal"/>
      <w:lvlText w:val="%4."/>
      <w:lvlJc w:val="left"/>
      <w:pPr>
        <w:ind w:left="1022" w:firstLine="567"/>
      </w:pPr>
      <w:rPr>
        <w:rFonts w:hint="default"/>
      </w:rPr>
    </w:lvl>
    <w:lvl w:ilvl="4">
      <w:start w:val="1"/>
      <w:numFmt w:val="lowerLetter"/>
      <w:lvlText w:val="%5."/>
      <w:lvlJc w:val="left"/>
      <w:pPr>
        <w:ind w:left="1306" w:firstLine="567"/>
      </w:pPr>
      <w:rPr>
        <w:rFonts w:hint="default"/>
      </w:rPr>
    </w:lvl>
    <w:lvl w:ilvl="5">
      <w:start w:val="1"/>
      <w:numFmt w:val="lowerRoman"/>
      <w:lvlText w:val="%6."/>
      <w:lvlJc w:val="right"/>
      <w:pPr>
        <w:ind w:left="1590" w:firstLine="567"/>
      </w:pPr>
      <w:rPr>
        <w:rFonts w:hint="default"/>
      </w:rPr>
    </w:lvl>
    <w:lvl w:ilvl="6">
      <w:start w:val="1"/>
      <w:numFmt w:val="decimal"/>
      <w:lvlText w:val="%7."/>
      <w:lvlJc w:val="left"/>
      <w:pPr>
        <w:ind w:left="1874" w:firstLine="567"/>
      </w:pPr>
      <w:rPr>
        <w:rFonts w:hint="default"/>
      </w:rPr>
    </w:lvl>
    <w:lvl w:ilvl="7">
      <w:start w:val="1"/>
      <w:numFmt w:val="lowerLetter"/>
      <w:lvlText w:val="%8."/>
      <w:lvlJc w:val="left"/>
      <w:pPr>
        <w:ind w:left="2158" w:firstLine="567"/>
      </w:pPr>
      <w:rPr>
        <w:rFonts w:hint="default"/>
      </w:rPr>
    </w:lvl>
    <w:lvl w:ilvl="8">
      <w:start w:val="1"/>
      <w:numFmt w:val="lowerRoman"/>
      <w:lvlText w:val="%9."/>
      <w:lvlJc w:val="right"/>
      <w:pPr>
        <w:ind w:left="2442" w:firstLine="567"/>
      </w:pPr>
      <w:rPr>
        <w:rFonts w:hint="default"/>
      </w:rPr>
    </w:lvl>
  </w:abstractNum>
  <w:abstractNum w:abstractNumId="11">
    <w:nsid w:val="123A5F4A"/>
    <w:multiLevelType w:val="multilevel"/>
    <w:tmpl w:val="B9AA5B32"/>
    <w:lvl w:ilvl="0">
      <w:start w:val="1"/>
      <w:numFmt w:val="lowerRoman"/>
      <w:pStyle w:val="NumberedListL3"/>
      <w:lvlText w:val="%1."/>
      <w:lvlJc w:val="left"/>
      <w:pPr>
        <w:ind w:left="851" w:hanging="284"/>
      </w:pPr>
      <w:rPr>
        <w:rFonts w:hint="default"/>
        <w:color w:val="54585A"/>
      </w:rPr>
    </w:lvl>
    <w:lvl w:ilvl="1">
      <w:start w:val="1"/>
      <w:numFmt w:val="lowerLetter"/>
      <w:lvlText w:val="%2."/>
      <w:lvlJc w:val="left"/>
      <w:pPr>
        <w:ind w:left="1135" w:hanging="284"/>
      </w:pPr>
      <w:rPr>
        <w:rFonts w:hint="default"/>
      </w:rPr>
    </w:lvl>
    <w:lvl w:ilvl="2">
      <w:start w:val="1"/>
      <w:numFmt w:val="lowerRoman"/>
      <w:lvlText w:val="%3."/>
      <w:lvlJc w:val="right"/>
      <w:pPr>
        <w:ind w:left="1419" w:hanging="284"/>
      </w:pPr>
      <w:rPr>
        <w:rFonts w:hint="default"/>
      </w:rPr>
    </w:lvl>
    <w:lvl w:ilvl="3">
      <w:start w:val="1"/>
      <w:numFmt w:val="decimal"/>
      <w:lvlText w:val="%4."/>
      <w:lvlJc w:val="left"/>
      <w:pPr>
        <w:ind w:left="1703" w:hanging="284"/>
      </w:pPr>
      <w:rPr>
        <w:rFonts w:hint="default"/>
      </w:rPr>
    </w:lvl>
    <w:lvl w:ilvl="4">
      <w:start w:val="1"/>
      <w:numFmt w:val="lowerLetter"/>
      <w:lvlText w:val="%5."/>
      <w:lvlJc w:val="left"/>
      <w:pPr>
        <w:ind w:left="1987" w:hanging="284"/>
      </w:pPr>
      <w:rPr>
        <w:rFonts w:hint="default"/>
      </w:rPr>
    </w:lvl>
    <w:lvl w:ilvl="5">
      <w:start w:val="1"/>
      <w:numFmt w:val="lowerRoman"/>
      <w:lvlText w:val="%6."/>
      <w:lvlJc w:val="right"/>
      <w:pPr>
        <w:ind w:left="2271" w:hanging="284"/>
      </w:pPr>
      <w:rPr>
        <w:rFonts w:hint="default"/>
      </w:rPr>
    </w:lvl>
    <w:lvl w:ilvl="6">
      <w:start w:val="1"/>
      <w:numFmt w:val="decimal"/>
      <w:lvlText w:val="%7."/>
      <w:lvlJc w:val="left"/>
      <w:pPr>
        <w:ind w:left="2555" w:hanging="284"/>
      </w:pPr>
      <w:rPr>
        <w:rFonts w:hint="default"/>
      </w:rPr>
    </w:lvl>
    <w:lvl w:ilvl="7">
      <w:start w:val="1"/>
      <w:numFmt w:val="lowerLetter"/>
      <w:lvlText w:val="%8."/>
      <w:lvlJc w:val="left"/>
      <w:pPr>
        <w:ind w:left="2839" w:hanging="284"/>
      </w:pPr>
      <w:rPr>
        <w:rFonts w:hint="default"/>
      </w:rPr>
    </w:lvl>
    <w:lvl w:ilvl="8">
      <w:start w:val="1"/>
      <w:numFmt w:val="lowerRoman"/>
      <w:lvlText w:val="%9."/>
      <w:lvlJc w:val="right"/>
      <w:pPr>
        <w:ind w:left="3123" w:hanging="284"/>
      </w:pPr>
      <w:rPr>
        <w:rFonts w:hint="default"/>
      </w:rPr>
    </w:lvl>
  </w:abstractNum>
  <w:abstractNum w:abstractNumId="12">
    <w:nsid w:val="1706666D"/>
    <w:multiLevelType w:val="hybridMultilevel"/>
    <w:tmpl w:val="767612B4"/>
    <w:lvl w:ilvl="0" w:tplc="CAFEFE8E">
      <w:start w:val="1"/>
      <w:numFmt w:val="bullet"/>
      <w:pStyle w:val="Table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F82814"/>
    <w:multiLevelType w:val="hybridMultilevel"/>
    <w:tmpl w:val="6644DD7E"/>
    <w:lvl w:ilvl="0" w:tplc="F05CB4FA">
      <w:start w:val="1"/>
      <w:numFmt w:val="decimal"/>
      <w:pStyle w:val="TableNumb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CB724EC"/>
    <w:multiLevelType w:val="hybridMultilevel"/>
    <w:tmpl w:val="3E50EC46"/>
    <w:lvl w:ilvl="0" w:tplc="B718C014">
      <w:start w:val="1"/>
      <w:numFmt w:val="bullet"/>
      <w:pStyle w:val="ListParagraph"/>
      <w:lvlText w:val=""/>
      <w:lvlJc w:val="left"/>
      <w:pPr>
        <w:ind w:left="930" w:hanging="363"/>
      </w:pPr>
      <w:rPr>
        <w:rFonts w:ascii="Symbol" w:hAnsi="Symbol" w:hint="default"/>
        <w:color w:val="FF0000"/>
      </w:rPr>
    </w:lvl>
    <w:lvl w:ilvl="1" w:tplc="1410FC28">
      <w:start w:val="1"/>
      <w:numFmt w:val="bullet"/>
      <w:lvlText w:val="­"/>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D791D32"/>
    <w:multiLevelType w:val="hybridMultilevel"/>
    <w:tmpl w:val="893A1214"/>
    <w:lvl w:ilvl="0" w:tplc="EA488C80">
      <w:start w:val="1"/>
      <w:numFmt w:val="bullet"/>
      <w:pStyle w:val="BulletLevel2"/>
      <w:lvlText w:val="o"/>
      <w:lvlJc w:val="left"/>
      <w:pPr>
        <w:ind w:left="1004" w:hanging="360"/>
      </w:pPr>
      <w:rPr>
        <w:rFonts w:ascii="Courier New" w:hAnsi="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3E561DFC"/>
    <w:multiLevelType w:val="multilevel"/>
    <w:tmpl w:val="D25A6C16"/>
    <w:lvl w:ilvl="0">
      <w:start w:val="1"/>
      <w:numFmt w:val="decimal"/>
      <w:pStyle w:val="NumberedListL1"/>
      <w:lvlText w:val="%1."/>
      <w:lvlJc w:val="left"/>
      <w:pPr>
        <w:ind w:left="284" w:hanging="284"/>
      </w:pPr>
      <w:rPr>
        <w:rFonts w:hint="default"/>
        <w:color w:val="54585A"/>
      </w:rPr>
    </w:lvl>
    <w:lvl w:ilvl="1">
      <w:start w:val="1"/>
      <w:numFmt w:val="bullet"/>
      <w:lvlText w:val="­"/>
      <w:lvlJc w:val="left"/>
      <w:pPr>
        <w:ind w:left="568" w:hanging="284"/>
      </w:pPr>
      <w:rPr>
        <w:rFonts w:ascii="Courier New" w:hAnsi="Courier New" w:hint="default"/>
      </w:rPr>
    </w:lvl>
    <w:lvl w:ilvl="2">
      <w:start w:val="1"/>
      <w:numFmt w:val="bullet"/>
      <w:lvlText w:val=""/>
      <w:lvlJc w:val="left"/>
      <w:pPr>
        <w:ind w:left="852" w:hanging="284"/>
      </w:pPr>
      <w:rPr>
        <w:rFonts w:ascii="Wingdings" w:hAnsi="Wingdings" w:hint="default"/>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abstractNum w:abstractNumId="17">
    <w:nsid w:val="528D2021"/>
    <w:multiLevelType w:val="multilevel"/>
    <w:tmpl w:val="1B24B246"/>
    <w:lvl w:ilvl="0">
      <w:start w:val="1"/>
      <w:numFmt w:val="lowerLetter"/>
      <w:pStyle w:val="NumberedLIstL2"/>
      <w:lvlText w:val="%1."/>
      <w:lvlJc w:val="left"/>
      <w:pPr>
        <w:ind w:left="567" w:hanging="283"/>
      </w:pPr>
      <w:rPr>
        <w:rFonts w:hint="default"/>
        <w:b w:val="0"/>
        <w:bCs w:val="0"/>
        <w:i w:val="0"/>
        <w:iCs w:val="0"/>
        <w:caps w:val="0"/>
        <w:strike w:val="0"/>
        <w:dstrike w:val="0"/>
        <w:vanish w:val="0"/>
        <w:color w:val="54585A"/>
        <w:spacing w:val="0"/>
        <w:kern w:val="0"/>
        <w:position w:val="0"/>
        <w:u w:val="none"/>
        <w:vertAlign w:val="baseline"/>
        <w:em w:val="none"/>
      </w:rPr>
    </w:lvl>
    <w:lvl w:ilvl="1">
      <w:start w:val="1"/>
      <w:numFmt w:val="lowerLetter"/>
      <w:lvlText w:val="%2."/>
      <w:lvlJc w:val="left"/>
      <w:pPr>
        <w:ind w:left="851" w:hanging="283"/>
      </w:pPr>
      <w:rPr>
        <w:rFonts w:hint="default"/>
      </w:rPr>
    </w:lvl>
    <w:lvl w:ilvl="2">
      <w:start w:val="1"/>
      <w:numFmt w:val="lowerRoman"/>
      <w:lvlText w:val="%3."/>
      <w:lvlJc w:val="left"/>
      <w:pPr>
        <w:ind w:left="1135" w:hanging="283"/>
      </w:pPr>
      <w:rPr>
        <w:rFonts w:hint="default"/>
      </w:rPr>
    </w:lvl>
    <w:lvl w:ilvl="3">
      <w:start w:val="1"/>
      <w:numFmt w:val="decimal"/>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Roman"/>
      <w:lvlText w:val="%6."/>
      <w:lvlJc w:val="right"/>
      <w:pPr>
        <w:ind w:left="1987" w:hanging="283"/>
      </w:pPr>
      <w:rPr>
        <w:rFonts w:hint="default"/>
      </w:rPr>
    </w:lvl>
    <w:lvl w:ilvl="6">
      <w:start w:val="1"/>
      <w:numFmt w:val="decimal"/>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Roman"/>
      <w:lvlText w:val="%9."/>
      <w:lvlJc w:val="right"/>
      <w:pPr>
        <w:ind w:left="2839" w:hanging="283"/>
      </w:pPr>
      <w:rPr>
        <w:rFonts w:hint="default"/>
      </w:rPr>
    </w:lvl>
  </w:abstractNum>
  <w:abstractNum w:abstractNumId="18">
    <w:nsid w:val="5F3F42D7"/>
    <w:multiLevelType w:val="hybridMultilevel"/>
    <w:tmpl w:val="CC603662"/>
    <w:lvl w:ilvl="0" w:tplc="C9CE8DC8">
      <w:start w:val="1"/>
      <w:numFmt w:val="bullet"/>
      <w:pStyle w:val="NoteBody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62AC3D28"/>
    <w:multiLevelType w:val="hybridMultilevel"/>
    <w:tmpl w:val="B7666C44"/>
    <w:lvl w:ilvl="0" w:tplc="47FA90A0">
      <w:start w:val="1"/>
      <w:numFmt w:val="bullet"/>
      <w:pStyle w:val="NoteLevel1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7A7D5C7D"/>
    <w:multiLevelType w:val="hybridMultilevel"/>
    <w:tmpl w:val="F9FE3410"/>
    <w:lvl w:ilvl="0" w:tplc="23ECA22C">
      <w:start w:val="1"/>
      <w:numFmt w:val="bullet"/>
      <w:pStyle w:val="NoteLevel3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7B78103E"/>
    <w:multiLevelType w:val="hybridMultilevel"/>
    <w:tmpl w:val="2A3C9C5E"/>
    <w:lvl w:ilvl="0" w:tplc="63CE33A0">
      <w:start w:val="1"/>
      <w:numFmt w:val="bullet"/>
      <w:pStyle w:val="BulletLevel1"/>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D36507A"/>
    <w:multiLevelType w:val="hybridMultilevel"/>
    <w:tmpl w:val="35C091A0"/>
    <w:lvl w:ilvl="0" w:tplc="57C48912">
      <w:start w:val="1"/>
      <w:numFmt w:val="bullet"/>
      <w:pStyle w:val="NoteLevel2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7D5B54B7"/>
    <w:multiLevelType w:val="multilevel"/>
    <w:tmpl w:val="BF28D90C"/>
    <w:lvl w:ilvl="0">
      <w:start w:val="1"/>
      <w:numFmt w:val="decimal"/>
      <w:lvlText w:val="%1."/>
      <w:lvlJc w:val="left"/>
      <w:pPr>
        <w:ind w:left="284" w:hanging="284"/>
      </w:pPr>
      <w:rPr>
        <w:rFonts w:hint="default"/>
        <w:color w:val="54585A"/>
      </w:rPr>
    </w:lvl>
    <w:lvl w:ilvl="1">
      <w:start w:val="1"/>
      <w:numFmt w:val="bullet"/>
      <w:lvlText w:val="­"/>
      <w:lvlJc w:val="left"/>
      <w:pPr>
        <w:ind w:left="568" w:hanging="284"/>
      </w:pPr>
      <w:rPr>
        <w:rFonts w:ascii="Courier New" w:hAnsi="Courier New" w:hint="default"/>
      </w:rPr>
    </w:lvl>
    <w:lvl w:ilvl="2">
      <w:start w:val="1"/>
      <w:numFmt w:val="bullet"/>
      <w:lvlText w:val=""/>
      <w:lvlJc w:val="left"/>
      <w:pPr>
        <w:ind w:left="852" w:hanging="284"/>
      </w:pPr>
      <w:rPr>
        <w:rFonts w:ascii="Wingdings" w:hAnsi="Wingdings" w:hint="default"/>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num w:numId="1">
    <w:abstractNumId w:val="16"/>
  </w:num>
  <w:num w:numId="2">
    <w:abstractNumId w:val="14"/>
  </w:num>
  <w:num w:numId="3">
    <w:abstractNumId w:val="21"/>
  </w:num>
  <w:num w:numId="4">
    <w:abstractNumId w:val="12"/>
  </w:num>
  <w:num w:numId="5">
    <w:abstractNumId w:val="17"/>
  </w:num>
  <w:num w:numId="6">
    <w:abstractNumId w:val="15"/>
  </w:num>
  <w:num w:numId="7">
    <w:abstractNumId w:val="10"/>
  </w:num>
  <w:num w:numId="8">
    <w:abstractNumId w:val="16"/>
    <w:lvlOverride w:ilvl="0">
      <w:startOverride w:val="1"/>
    </w:lvlOverride>
  </w:num>
  <w:num w:numId="9">
    <w:abstractNumId w:val="16"/>
    <w:lvlOverride w:ilvl="0">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11"/>
    <w:lvlOverride w:ilvl="0">
      <w:startOverride w:val="1"/>
    </w:lvlOverride>
  </w:num>
  <w:num w:numId="31">
    <w:abstractNumId w:val="11"/>
    <w:lvlOverride w:ilvl="0">
      <w:startOverride w:val="1"/>
    </w:lvlOverride>
  </w:num>
  <w:num w:numId="32">
    <w:abstractNumId w:val="11"/>
    <w:lvlOverride w:ilvl="0">
      <w:startOverride w:val="1"/>
    </w:lvlOverride>
  </w:num>
  <w:num w:numId="33">
    <w:abstractNumId w:val="11"/>
    <w:lvlOverride w:ilvl="0">
      <w:startOverride w:val="1"/>
    </w:lvlOverride>
  </w:num>
  <w:num w:numId="34">
    <w:abstractNumId w:val="11"/>
    <w:lvlOverride w:ilvl="0">
      <w:startOverride w:val="1"/>
    </w:lvlOverride>
  </w:num>
  <w:num w:numId="35">
    <w:abstractNumId w:val="9"/>
  </w:num>
  <w:num w:numId="36">
    <w:abstractNumId w:val="7"/>
  </w:num>
  <w:num w:numId="37">
    <w:abstractNumId w:val="6"/>
  </w:num>
  <w:num w:numId="38">
    <w:abstractNumId w:val="5"/>
  </w:num>
  <w:num w:numId="39">
    <w:abstractNumId w:val="4"/>
  </w:num>
  <w:num w:numId="40">
    <w:abstractNumId w:val="8"/>
  </w:num>
  <w:num w:numId="41">
    <w:abstractNumId w:val="3"/>
  </w:num>
  <w:num w:numId="42">
    <w:abstractNumId w:val="2"/>
  </w:num>
  <w:num w:numId="43">
    <w:abstractNumId w:val="1"/>
  </w:num>
  <w:num w:numId="44">
    <w:abstractNumId w:val="0"/>
  </w:num>
  <w:num w:numId="45">
    <w:abstractNumId w:val="13"/>
  </w:num>
  <w:num w:numId="46">
    <w:abstractNumId w:val="18"/>
  </w:num>
  <w:num w:numId="47">
    <w:abstractNumId w:val="19"/>
  </w:num>
  <w:num w:numId="48">
    <w:abstractNumId w:val="22"/>
  </w:num>
  <w:num w:numId="49">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YxNzI1sTC3NLYwMzBS0lEKTi0uzszPAykwrAUA7wirVSwAAAA="/>
  </w:docVars>
  <w:rsids>
    <w:rsidRoot w:val="008A3C5D"/>
    <w:rsid w:val="0000102B"/>
    <w:rsid w:val="00010F32"/>
    <w:rsid w:val="00020389"/>
    <w:rsid w:val="00041C2D"/>
    <w:rsid w:val="00051F77"/>
    <w:rsid w:val="00060CEF"/>
    <w:rsid w:val="00063012"/>
    <w:rsid w:val="00071256"/>
    <w:rsid w:val="00093F72"/>
    <w:rsid w:val="00097E52"/>
    <w:rsid w:val="000C492F"/>
    <w:rsid w:val="000D617C"/>
    <w:rsid w:val="000E0E01"/>
    <w:rsid w:val="000E759D"/>
    <w:rsid w:val="000F3028"/>
    <w:rsid w:val="000F507D"/>
    <w:rsid w:val="00101571"/>
    <w:rsid w:val="001069F6"/>
    <w:rsid w:val="00156383"/>
    <w:rsid w:val="001656DC"/>
    <w:rsid w:val="0018152B"/>
    <w:rsid w:val="001838A3"/>
    <w:rsid w:val="001B27B1"/>
    <w:rsid w:val="001B6F02"/>
    <w:rsid w:val="001E734B"/>
    <w:rsid w:val="00200785"/>
    <w:rsid w:val="00201710"/>
    <w:rsid w:val="00201CF6"/>
    <w:rsid w:val="00214D58"/>
    <w:rsid w:val="00237D23"/>
    <w:rsid w:val="00260C42"/>
    <w:rsid w:val="0027371A"/>
    <w:rsid w:val="002756A2"/>
    <w:rsid w:val="00292062"/>
    <w:rsid w:val="002932F6"/>
    <w:rsid w:val="002B44FE"/>
    <w:rsid w:val="002B71E7"/>
    <w:rsid w:val="002C1741"/>
    <w:rsid w:val="002D426B"/>
    <w:rsid w:val="002D7A23"/>
    <w:rsid w:val="002E3180"/>
    <w:rsid w:val="002F173E"/>
    <w:rsid w:val="003111C1"/>
    <w:rsid w:val="0032189A"/>
    <w:rsid w:val="00324E5A"/>
    <w:rsid w:val="003260D5"/>
    <w:rsid w:val="003340ED"/>
    <w:rsid w:val="00351BF1"/>
    <w:rsid w:val="0035709E"/>
    <w:rsid w:val="00371482"/>
    <w:rsid w:val="003720FB"/>
    <w:rsid w:val="0039023C"/>
    <w:rsid w:val="00390C13"/>
    <w:rsid w:val="0039166E"/>
    <w:rsid w:val="00391C1D"/>
    <w:rsid w:val="00392A2D"/>
    <w:rsid w:val="003A5C30"/>
    <w:rsid w:val="003A6DD4"/>
    <w:rsid w:val="003B6090"/>
    <w:rsid w:val="003D27D7"/>
    <w:rsid w:val="003E12A1"/>
    <w:rsid w:val="00400144"/>
    <w:rsid w:val="00411667"/>
    <w:rsid w:val="004132B4"/>
    <w:rsid w:val="00413361"/>
    <w:rsid w:val="00417680"/>
    <w:rsid w:val="00432CBE"/>
    <w:rsid w:val="004367E3"/>
    <w:rsid w:val="00456522"/>
    <w:rsid w:val="00463594"/>
    <w:rsid w:val="004657B5"/>
    <w:rsid w:val="00470779"/>
    <w:rsid w:val="00482FD1"/>
    <w:rsid w:val="00487F4C"/>
    <w:rsid w:val="004A3751"/>
    <w:rsid w:val="004A53B4"/>
    <w:rsid w:val="004A6139"/>
    <w:rsid w:val="004B72C9"/>
    <w:rsid w:val="004D06C6"/>
    <w:rsid w:val="004E3F7C"/>
    <w:rsid w:val="004E54B1"/>
    <w:rsid w:val="004E5E02"/>
    <w:rsid w:val="00510D4B"/>
    <w:rsid w:val="00514044"/>
    <w:rsid w:val="0051517D"/>
    <w:rsid w:val="00521B12"/>
    <w:rsid w:val="005460AA"/>
    <w:rsid w:val="00573EC1"/>
    <w:rsid w:val="00581AF5"/>
    <w:rsid w:val="005B3B21"/>
    <w:rsid w:val="005D6F30"/>
    <w:rsid w:val="005E02BF"/>
    <w:rsid w:val="005E6836"/>
    <w:rsid w:val="005F5EED"/>
    <w:rsid w:val="005F7797"/>
    <w:rsid w:val="00600A00"/>
    <w:rsid w:val="00607A10"/>
    <w:rsid w:val="0061103F"/>
    <w:rsid w:val="00632F1A"/>
    <w:rsid w:val="0064412A"/>
    <w:rsid w:val="00644BD7"/>
    <w:rsid w:val="00651C1E"/>
    <w:rsid w:val="00652313"/>
    <w:rsid w:val="00656430"/>
    <w:rsid w:val="006567FA"/>
    <w:rsid w:val="006644E3"/>
    <w:rsid w:val="006839A1"/>
    <w:rsid w:val="00693970"/>
    <w:rsid w:val="00695398"/>
    <w:rsid w:val="0069677A"/>
    <w:rsid w:val="006A6E70"/>
    <w:rsid w:val="006C4F37"/>
    <w:rsid w:val="006E1AD2"/>
    <w:rsid w:val="006F1DDA"/>
    <w:rsid w:val="006F2DFA"/>
    <w:rsid w:val="006F3B14"/>
    <w:rsid w:val="007074C9"/>
    <w:rsid w:val="00736C5B"/>
    <w:rsid w:val="00737A7C"/>
    <w:rsid w:val="00741B4A"/>
    <w:rsid w:val="007438F8"/>
    <w:rsid w:val="00747119"/>
    <w:rsid w:val="007473AF"/>
    <w:rsid w:val="00752CCF"/>
    <w:rsid w:val="00757420"/>
    <w:rsid w:val="007712F7"/>
    <w:rsid w:val="00776A47"/>
    <w:rsid w:val="00791412"/>
    <w:rsid w:val="00797CA5"/>
    <w:rsid w:val="007B4A63"/>
    <w:rsid w:val="007B5D73"/>
    <w:rsid w:val="007E66E8"/>
    <w:rsid w:val="007F55A1"/>
    <w:rsid w:val="00803478"/>
    <w:rsid w:val="00806646"/>
    <w:rsid w:val="00807BDE"/>
    <w:rsid w:val="0082256E"/>
    <w:rsid w:val="00823DF4"/>
    <w:rsid w:val="00824520"/>
    <w:rsid w:val="008257BC"/>
    <w:rsid w:val="008418AB"/>
    <w:rsid w:val="00844DD0"/>
    <w:rsid w:val="00861D2A"/>
    <w:rsid w:val="00890F56"/>
    <w:rsid w:val="0089106B"/>
    <w:rsid w:val="008A3C5D"/>
    <w:rsid w:val="008C1409"/>
    <w:rsid w:val="008C3452"/>
    <w:rsid w:val="008C4AA4"/>
    <w:rsid w:val="008F1A4D"/>
    <w:rsid w:val="00901D76"/>
    <w:rsid w:val="00901F1D"/>
    <w:rsid w:val="009044FE"/>
    <w:rsid w:val="009146C6"/>
    <w:rsid w:val="009515F7"/>
    <w:rsid w:val="009604B9"/>
    <w:rsid w:val="00964196"/>
    <w:rsid w:val="00965DAF"/>
    <w:rsid w:val="00966679"/>
    <w:rsid w:val="0099130D"/>
    <w:rsid w:val="009D386D"/>
    <w:rsid w:val="00A15546"/>
    <w:rsid w:val="00A2680D"/>
    <w:rsid w:val="00A5055B"/>
    <w:rsid w:val="00A52441"/>
    <w:rsid w:val="00A571D6"/>
    <w:rsid w:val="00A60098"/>
    <w:rsid w:val="00A63910"/>
    <w:rsid w:val="00A66166"/>
    <w:rsid w:val="00A754C8"/>
    <w:rsid w:val="00A81AAA"/>
    <w:rsid w:val="00A9763A"/>
    <w:rsid w:val="00AA5F86"/>
    <w:rsid w:val="00AB2281"/>
    <w:rsid w:val="00AB3E37"/>
    <w:rsid w:val="00AC0A88"/>
    <w:rsid w:val="00AC2C05"/>
    <w:rsid w:val="00AC5A9F"/>
    <w:rsid w:val="00AE344E"/>
    <w:rsid w:val="00AE5343"/>
    <w:rsid w:val="00AF0245"/>
    <w:rsid w:val="00AF1FDE"/>
    <w:rsid w:val="00B16161"/>
    <w:rsid w:val="00B53A3B"/>
    <w:rsid w:val="00B62F95"/>
    <w:rsid w:val="00B65F2C"/>
    <w:rsid w:val="00B703CB"/>
    <w:rsid w:val="00B70649"/>
    <w:rsid w:val="00B81D7D"/>
    <w:rsid w:val="00B930F6"/>
    <w:rsid w:val="00B9399C"/>
    <w:rsid w:val="00B97FF5"/>
    <w:rsid w:val="00BA11F9"/>
    <w:rsid w:val="00BA1DCB"/>
    <w:rsid w:val="00BA6D73"/>
    <w:rsid w:val="00BB4E75"/>
    <w:rsid w:val="00BB6E1C"/>
    <w:rsid w:val="00BC247C"/>
    <w:rsid w:val="00BD5B56"/>
    <w:rsid w:val="00BE0392"/>
    <w:rsid w:val="00BE1E0B"/>
    <w:rsid w:val="00C00FA8"/>
    <w:rsid w:val="00C222A4"/>
    <w:rsid w:val="00C232CE"/>
    <w:rsid w:val="00C2362D"/>
    <w:rsid w:val="00C50F0F"/>
    <w:rsid w:val="00C514B9"/>
    <w:rsid w:val="00C8408D"/>
    <w:rsid w:val="00C876E9"/>
    <w:rsid w:val="00C93241"/>
    <w:rsid w:val="00CA3D16"/>
    <w:rsid w:val="00CB6544"/>
    <w:rsid w:val="00CC7796"/>
    <w:rsid w:val="00CF66DD"/>
    <w:rsid w:val="00D04843"/>
    <w:rsid w:val="00D33E1A"/>
    <w:rsid w:val="00D3468D"/>
    <w:rsid w:val="00D3482E"/>
    <w:rsid w:val="00D6608A"/>
    <w:rsid w:val="00D7523E"/>
    <w:rsid w:val="00D82E98"/>
    <w:rsid w:val="00D87A58"/>
    <w:rsid w:val="00DA64D1"/>
    <w:rsid w:val="00DD02A7"/>
    <w:rsid w:val="00DD21B0"/>
    <w:rsid w:val="00DF7B82"/>
    <w:rsid w:val="00E00B79"/>
    <w:rsid w:val="00E15D0D"/>
    <w:rsid w:val="00E3439E"/>
    <w:rsid w:val="00E50953"/>
    <w:rsid w:val="00E50A75"/>
    <w:rsid w:val="00E513E1"/>
    <w:rsid w:val="00E650AF"/>
    <w:rsid w:val="00E7025F"/>
    <w:rsid w:val="00E72F80"/>
    <w:rsid w:val="00E74A8C"/>
    <w:rsid w:val="00E76EAD"/>
    <w:rsid w:val="00E865DA"/>
    <w:rsid w:val="00E949B2"/>
    <w:rsid w:val="00EA0683"/>
    <w:rsid w:val="00EA511D"/>
    <w:rsid w:val="00EA742C"/>
    <w:rsid w:val="00EB60D0"/>
    <w:rsid w:val="00ED17CF"/>
    <w:rsid w:val="00EF0044"/>
    <w:rsid w:val="00EF1021"/>
    <w:rsid w:val="00F05309"/>
    <w:rsid w:val="00F256D5"/>
    <w:rsid w:val="00F31A3C"/>
    <w:rsid w:val="00F40C56"/>
    <w:rsid w:val="00F51DF8"/>
    <w:rsid w:val="00F53A2D"/>
    <w:rsid w:val="00F7179A"/>
    <w:rsid w:val="00F74D1B"/>
    <w:rsid w:val="00F74E20"/>
    <w:rsid w:val="00F83C78"/>
    <w:rsid w:val="00F931EB"/>
    <w:rsid w:val="00F93E35"/>
    <w:rsid w:val="00F95CAF"/>
    <w:rsid w:val="00FA4A81"/>
    <w:rsid w:val="00FC3885"/>
    <w:rsid w:val="00FE37CA"/>
    <w:rsid w:val="00FF3280"/>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9256C2F"/>
  <w15:docId w15:val="{5BC7D4B3-3CDF-44C8-BB2D-F0B1F46AE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A3C5D"/>
    <w:pPr>
      <w:spacing w:after="0" w:line="240" w:lineRule="auto"/>
    </w:pPr>
    <w:rPr>
      <w:rFonts w:ascii="Calibri" w:hAnsi="Calibri" w:cs="Times New Roman"/>
      <w:lang w:eastAsia="en-AU"/>
    </w:rPr>
  </w:style>
  <w:style w:type="paragraph" w:styleId="Heading1">
    <w:name w:val="heading 1"/>
    <w:next w:val="Heading2"/>
    <w:link w:val="Heading1Char"/>
    <w:uiPriority w:val="9"/>
    <w:qFormat/>
    <w:rsid w:val="009515F7"/>
    <w:pPr>
      <w:keepNext/>
      <w:keepLines/>
      <w:pageBreakBefore/>
      <w:spacing w:before="240" w:after="240"/>
      <w:outlineLvl w:val="0"/>
    </w:pPr>
    <w:rPr>
      <w:rFonts w:ascii="Calibri" w:eastAsiaTheme="majorEastAsia" w:hAnsi="Calibri" w:cstheme="majorBidi"/>
      <w:b/>
      <w:bCs/>
      <w:color w:val="EF3340"/>
      <w:sz w:val="34"/>
      <w:szCs w:val="28"/>
    </w:rPr>
  </w:style>
  <w:style w:type="paragraph" w:styleId="Heading2">
    <w:name w:val="heading 2"/>
    <w:next w:val="Normal"/>
    <w:link w:val="Heading2Char"/>
    <w:uiPriority w:val="9"/>
    <w:unhideWhenUsed/>
    <w:qFormat/>
    <w:rsid w:val="009515F7"/>
    <w:pPr>
      <w:keepNext/>
      <w:keepLines/>
      <w:spacing w:before="240" w:after="120"/>
      <w:outlineLvl w:val="1"/>
    </w:pPr>
    <w:rPr>
      <w:rFonts w:ascii="Calibri" w:eastAsiaTheme="majorEastAsia" w:hAnsi="Calibri" w:cstheme="majorBidi"/>
      <w:b/>
      <w:bCs/>
      <w:color w:val="54585A"/>
      <w:sz w:val="26"/>
      <w:szCs w:val="26"/>
    </w:rPr>
  </w:style>
  <w:style w:type="paragraph" w:styleId="Heading3">
    <w:name w:val="heading 3"/>
    <w:next w:val="Normal"/>
    <w:link w:val="Heading3Char"/>
    <w:uiPriority w:val="9"/>
    <w:unhideWhenUsed/>
    <w:qFormat/>
    <w:rsid w:val="00DD21B0"/>
    <w:pPr>
      <w:keepNext/>
      <w:keepLines/>
      <w:spacing w:before="240" w:after="120"/>
      <w:outlineLvl w:val="2"/>
    </w:pPr>
    <w:rPr>
      <w:rFonts w:ascii="Calibri" w:eastAsiaTheme="majorEastAsia" w:hAnsi="Calibri" w:cstheme="majorBidi"/>
      <w:b/>
      <w:bCs/>
      <w:color w:val="54585A"/>
    </w:rPr>
  </w:style>
  <w:style w:type="paragraph" w:styleId="Heading4">
    <w:name w:val="heading 4"/>
    <w:next w:val="Normal"/>
    <w:link w:val="Heading4Char"/>
    <w:uiPriority w:val="9"/>
    <w:unhideWhenUsed/>
    <w:qFormat/>
    <w:rsid w:val="00652313"/>
    <w:pPr>
      <w:keepNext/>
      <w:keepLines/>
      <w:spacing w:before="120" w:after="120"/>
      <w:outlineLvl w:val="3"/>
    </w:pPr>
    <w:rPr>
      <w:rFonts w:ascii="Calibri" w:eastAsiaTheme="majorEastAsia" w:hAnsi="Calibri" w:cstheme="majorBidi"/>
      <w:b/>
      <w:iCs/>
      <w:color w:val="54585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6E1C"/>
    <w:rPr>
      <w:rFonts w:ascii="Tahoma" w:hAnsi="Tahoma" w:cs="Tahoma"/>
      <w:sz w:val="16"/>
      <w:szCs w:val="16"/>
    </w:rPr>
  </w:style>
  <w:style w:type="character" w:customStyle="1" w:styleId="BalloonTextChar">
    <w:name w:val="Balloon Text Char"/>
    <w:basedOn w:val="DefaultParagraphFont"/>
    <w:link w:val="BalloonText"/>
    <w:uiPriority w:val="99"/>
    <w:semiHidden/>
    <w:rsid w:val="00BB6E1C"/>
    <w:rPr>
      <w:rFonts w:ascii="Tahoma" w:hAnsi="Tahoma" w:cs="Tahoma"/>
      <w:sz w:val="16"/>
      <w:szCs w:val="16"/>
    </w:rPr>
  </w:style>
  <w:style w:type="paragraph" w:styleId="Header">
    <w:name w:val="header"/>
    <w:link w:val="HeaderChar"/>
    <w:uiPriority w:val="99"/>
    <w:unhideWhenUsed/>
    <w:rsid w:val="003E12A1"/>
    <w:pPr>
      <w:tabs>
        <w:tab w:val="center" w:pos="4513"/>
        <w:tab w:val="right" w:pos="9026"/>
      </w:tabs>
      <w:spacing w:after="0"/>
    </w:pPr>
    <w:rPr>
      <w:rFonts w:ascii="Calibri" w:hAnsi="Calibri"/>
      <w:color w:val="54585A"/>
      <w:sz w:val="20"/>
    </w:rPr>
  </w:style>
  <w:style w:type="character" w:customStyle="1" w:styleId="HeaderChar">
    <w:name w:val="Header Char"/>
    <w:basedOn w:val="DefaultParagraphFont"/>
    <w:link w:val="Header"/>
    <w:uiPriority w:val="99"/>
    <w:rsid w:val="003E12A1"/>
    <w:rPr>
      <w:rFonts w:ascii="Calibri" w:hAnsi="Calibri"/>
      <w:color w:val="54585A"/>
      <w:sz w:val="20"/>
    </w:rPr>
  </w:style>
  <w:style w:type="paragraph" w:styleId="Footer">
    <w:name w:val="footer"/>
    <w:link w:val="FooterChar"/>
    <w:uiPriority w:val="99"/>
    <w:unhideWhenUsed/>
    <w:rsid w:val="009515F7"/>
    <w:pPr>
      <w:tabs>
        <w:tab w:val="center" w:pos="4513"/>
        <w:tab w:val="right" w:pos="9026"/>
      </w:tabs>
      <w:spacing w:after="0"/>
    </w:pPr>
    <w:rPr>
      <w:rFonts w:ascii="Calibri" w:hAnsi="Calibri"/>
      <w:color w:val="54585A"/>
      <w:sz w:val="20"/>
    </w:rPr>
  </w:style>
  <w:style w:type="character" w:customStyle="1" w:styleId="FooterChar">
    <w:name w:val="Footer Char"/>
    <w:basedOn w:val="DefaultParagraphFont"/>
    <w:link w:val="Footer"/>
    <w:uiPriority w:val="99"/>
    <w:rsid w:val="009515F7"/>
    <w:rPr>
      <w:rFonts w:ascii="Calibri" w:hAnsi="Calibri"/>
      <w:color w:val="54585A"/>
      <w:sz w:val="20"/>
    </w:rPr>
  </w:style>
  <w:style w:type="table" w:styleId="TableGrid">
    <w:name w:val="Table Grid"/>
    <w:basedOn w:val="TableNormal"/>
    <w:uiPriority w:val="59"/>
    <w:rsid w:val="002007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BulletL1"/>
    <w:next w:val="BulletLevel2"/>
    <w:link w:val="ListParagraphChar"/>
    <w:uiPriority w:val="34"/>
    <w:qFormat/>
    <w:rsid w:val="003111C1"/>
    <w:pPr>
      <w:numPr>
        <w:numId w:val="2"/>
      </w:numPr>
      <w:tabs>
        <w:tab w:val="left" w:pos="284"/>
      </w:tabs>
      <w:autoSpaceDE w:val="0"/>
      <w:autoSpaceDN w:val="0"/>
      <w:adjustRightInd w:val="0"/>
      <w:spacing w:before="60" w:after="120" w:line="240" w:lineRule="auto"/>
      <w:ind w:left="0" w:firstLine="0"/>
      <w:contextualSpacing/>
    </w:pPr>
    <w:rPr>
      <w:rFonts w:ascii="Verdana" w:hAnsi="Verdana" w:cs="MyriadPro-Bold"/>
      <w:bCs/>
      <w:color w:val="54585A"/>
      <w:sz w:val="20"/>
      <w:szCs w:val="20"/>
    </w:rPr>
  </w:style>
  <w:style w:type="character" w:customStyle="1" w:styleId="Heading1Char">
    <w:name w:val="Heading 1 Char"/>
    <w:basedOn w:val="DefaultParagraphFont"/>
    <w:link w:val="Heading1"/>
    <w:uiPriority w:val="9"/>
    <w:rsid w:val="009515F7"/>
    <w:rPr>
      <w:rFonts w:ascii="Calibri" w:eastAsiaTheme="majorEastAsia" w:hAnsi="Calibri" w:cstheme="majorBidi"/>
      <w:b/>
      <w:bCs/>
      <w:color w:val="EF3340"/>
      <w:sz w:val="34"/>
      <w:szCs w:val="28"/>
    </w:rPr>
  </w:style>
  <w:style w:type="character" w:customStyle="1" w:styleId="Heading2Char">
    <w:name w:val="Heading 2 Char"/>
    <w:basedOn w:val="DefaultParagraphFont"/>
    <w:link w:val="Heading2"/>
    <w:uiPriority w:val="9"/>
    <w:rsid w:val="009515F7"/>
    <w:rPr>
      <w:rFonts w:ascii="Calibri" w:eastAsiaTheme="majorEastAsia" w:hAnsi="Calibri" w:cstheme="majorBidi"/>
      <w:b/>
      <w:bCs/>
      <w:color w:val="54585A"/>
      <w:sz w:val="26"/>
      <w:szCs w:val="26"/>
    </w:rPr>
  </w:style>
  <w:style w:type="character" w:customStyle="1" w:styleId="Heading3Char">
    <w:name w:val="Heading 3 Char"/>
    <w:basedOn w:val="DefaultParagraphFont"/>
    <w:link w:val="Heading3"/>
    <w:uiPriority w:val="9"/>
    <w:rsid w:val="00DD21B0"/>
    <w:rPr>
      <w:rFonts w:ascii="Calibri" w:eastAsiaTheme="majorEastAsia" w:hAnsi="Calibri" w:cstheme="majorBidi"/>
      <w:b/>
      <w:bCs/>
      <w:color w:val="54585A"/>
    </w:rPr>
  </w:style>
  <w:style w:type="paragraph" w:styleId="NoSpacing">
    <w:name w:val="No Spacing"/>
    <w:uiPriority w:val="1"/>
    <w:rsid w:val="00010F32"/>
    <w:pPr>
      <w:spacing w:after="0" w:line="240" w:lineRule="auto"/>
    </w:pPr>
    <w:rPr>
      <w:rFonts w:ascii="Verdana" w:hAnsi="Verdana"/>
      <w:color w:val="54585A"/>
      <w:sz w:val="20"/>
    </w:rPr>
  </w:style>
  <w:style w:type="paragraph" w:styleId="TOCHeading">
    <w:name w:val="TOC Heading"/>
    <w:basedOn w:val="Normal"/>
    <w:next w:val="Normal"/>
    <w:uiPriority w:val="39"/>
    <w:unhideWhenUsed/>
    <w:qFormat/>
    <w:rsid w:val="00C2362D"/>
    <w:pPr>
      <w:spacing w:before="240" w:after="240" w:line="276" w:lineRule="auto"/>
    </w:pPr>
    <w:rPr>
      <w:b/>
      <w:color w:val="EF3340"/>
      <w:sz w:val="34"/>
    </w:rPr>
  </w:style>
  <w:style w:type="paragraph" w:styleId="TOC1">
    <w:name w:val="toc 1"/>
    <w:next w:val="Normal"/>
    <w:autoRedefine/>
    <w:uiPriority w:val="39"/>
    <w:unhideWhenUsed/>
    <w:qFormat/>
    <w:rsid w:val="009515F7"/>
    <w:pPr>
      <w:tabs>
        <w:tab w:val="right" w:leader="dot" w:pos="9070"/>
      </w:tabs>
      <w:spacing w:after="120"/>
    </w:pPr>
    <w:rPr>
      <w:rFonts w:ascii="Calibri" w:hAnsi="Calibri"/>
      <w:b/>
      <w:color w:val="54585A"/>
    </w:rPr>
  </w:style>
  <w:style w:type="paragraph" w:styleId="TOC2">
    <w:name w:val="toc 2"/>
    <w:next w:val="Normal"/>
    <w:autoRedefine/>
    <w:uiPriority w:val="39"/>
    <w:unhideWhenUsed/>
    <w:qFormat/>
    <w:rsid w:val="009515F7"/>
    <w:pPr>
      <w:tabs>
        <w:tab w:val="right" w:leader="dot" w:pos="9060"/>
      </w:tabs>
      <w:spacing w:after="120"/>
      <w:ind w:left="198"/>
    </w:pPr>
    <w:rPr>
      <w:rFonts w:ascii="Calibri" w:hAnsi="Calibri"/>
      <w:color w:val="54585A"/>
      <w:sz w:val="20"/>
    </w:rPr>
  </w:style>
  <w:style w:type="character" w:styleId="Hyperlink">
    <w:name w:val="Hyperlink"/>
    <w:basedOn w:val="DefaultParagraphFont"/>
    <w:uiPriority w:val="99"/>
    <w:unhideWhenUsed/>
    <w:rsid w:val="006F2DFA"/>
    <w:rPr>
      <w:color w:val="000000" w:themeColor="hyperlink"/>
      <w:u w:val="single"/>
    </w:rPr>
  </w:style>
  <w:style w:type="paragraph" w:styleId="TOC3">
    <w:name w:val="toc 3"/>
    <w:next w:val="Normal"/>
    <w:autoRedefine/>
    <w:uiPriority w:val="39"/>
    <w:unhideWhenUsed/>
    <w:qFormat/>
    <w:rsid w:val="009515F7"/>
    <w:pPr>
      <w:tabs>
        <w:tab w:val="right" w:leader="dot" w:pos="9060"/>
      </w:tabs>
      <w:spacing w:after="120"/>
      <w:ind w:left="567"/>
    </w:pPr>
    <w:rPr>
      <w:rFonts w:ascii="Calibri" w:eastAsiaTheme="minorEastAsia" w:hAnsi="Calibri"/>
      <w:noProof/>
      <w:color w:val="54585A"/>
      <w:sz w:val="20"/>
      <w:szCs w:val="20"/>
      <w:lang w:val="en-US"/>
    </w:rPr>
  </w:style>
  <w:style w:type="paragraph" w:customStyle="1" w:styleId="BulletLevel2">
    <w:name w:val="BulletLevel2"/>
    <w:link w:val="BulletLevel2Char"/>
    <w:qFormat/>
    <w:rsid w:val="009515F7"/>
    <w:pPr>
      <w:numPr>
        <w:numId w:val="6"/>
      </w:numPr>
      <w:autoSpaceDE w:val="0"/>
      <w:autoSpaceDN w:val="0"/>
      <w:adjustRightInd w:val="0"/>
      <w:spacing w:after="120" w:line="240" w:lineRule="auto"/>
      <w:ind w:left="568" w:hanging="284"/>
    </w:pPr>
    <w:rPr>
      <w:rFonts w:ascii="Calibri" w:hAnsi="Calibri" w:cs="MyriadPro-Bold"/>
      <w:bCs/>
      <w:color w:val="54585A"/>
      <w:sz w:val="20"/>
      <w:szCs w:val="20"/>
    </w:rPr>
  </w:style>
  <w:style w:type="paragraph" w:customStyle="1" w:styleId="NumberedListL1">
    <w:name w:val="NumberedListL1"/>
    <w:qFormat/>
    <w:rsid w:val="00A63910"/>
    <w:pPr>
      <w:numPr>
        <w:numId w:val="1"/>
      </w:numPr>
      <w:tabs>
        <w:tab w:val="left" w:pos="284"/>
      </w:tabs>
      <w:autoSpaceDE w:val="0"/>
      <w:autoSpaceDN w:val="0"/>
      <w:adjustRightInd w:val="0"/>
      <w:spacing w:after="120" w:line="240" w:lineRule="auto"/>
    </w:pPr>
    <w:rPr>
      <w:rFonts w:ascii="Calibri" w:hAnsi="Calibri" w:cs="MyriadPro-Bold"/>
      <w:color w:val="54585A"/>
      <w:sz w:val="20"/>
      <w:szCs w:val="20"/>
    </w:rPr>
  </w:style>
  <w:style w:type="paragraph" w:customStyle="1" w:styleId="NumberedLIstL2">
    <w:name w:val="NumberedLIstL2"/>
    <w:qFormat/>
    <w:rsid w:val="00A63910"/>
    <w:pPr>
      <w:numPr>
        <w:numId w:val="5"/>
      </w:numPr>
      <w:autoSpaceDE w:val="0"/>
      <w:autoSpaceDN w:val="0"/>
      <w:adjustRightInd w:val="0"/>
      <w:spacing w:after="120" w:line="240" w:lineRule="auto"/>
    </w:pPr>
    <w:rPr>
      <w:rFonts w:ascii="Calibri" w:hAnsi="Calibri" w:cs="MyriadPro-Bold"/>
      <w:color w:val="54585A"/>
      <w:sz w:val="20"/>
      <w:szCs w:val="20"/>
    </w:rPr>
  </w:style>
  <w:style w:type="paragraph" w:customStyle="1" w:styleId="NoteLevel3">
    <w:name w:val="NoteLevel3"/>
    <w:qFormat/>
    <w:rsid w:val="00051F77"/>
    <w:pPr>
      <w:pBdr>
        <w:top w:val="single" w:sz="8" w:space="1" w:color="D9D9D9"/>
        <w:bottom w:val="single" w:sz="8" w:space="1" w:color="D9D9D9"/>
      </w:pBdr>
      <w:spacing w:before="120" w:after="120"/>
      <w:ind w:left="851"/>
    </w:pPr>
    <w:rPr>
      <w:rFonts w:ascii="Calibri" w:hAnsi="Calibri"/>
      <w:color w:val="54585A"/>
      <w:sz w:val="20"/>
    </w:rPr>
  </w:style>
  <w:style w:type="paragraph" w:customStyle="1" w:styleId="AppendixHeader">
    <w:name w:val="AppendixHeader"/>
    <w:next w:val="Normal"/>
    <w:qFormat/>
    <w:rsid w:val="009515F7"/>
    <w:pPr>
      <w:pageBreakBefore/>
      <w:spacing w:before="240" w:after="240"/>
    </w:pPr>
    <w:rPr>
      <w:rFonts w:ascii="Calibri" w:eastAsiaTheme="majorEastAsia" w:hAnsi="Calibri" w:cstheme="majorBidi"/>
      <w:b/>
      <w:bCs/>
      <w:color w:val="EF3340"/>
      <w:sz w:val="34"/>
      <w:szCs w:val="28"/>
    </w:rPr>
  </w:style>
  <w:style w:type="character" w:customStyle="1" w:styleId="ListParagraphChar">
    <w:name w:val="List Paragraph Char"/>
    <w:aliases w:val="BulletL1 Char"/>
    <w:basedOn w:val="DefaultParagraphFont"/>
    <w:link w:val="ListParagraph"/>
    <w:uiPriority w:val="34"/>
    <w:rsid w:val="003111C1"/>
    <w:rPr>
      <w:rFonts w:ascii="Verdana" w:hAnsi="Verdana" w:cs="MyriadPro-Bold"/>
      <w:bCs/>
      <w:color w:val="54585A"/>
      <w:sz w:val="20"/>
      <w:szCs w:val="20"/>
    </w:rPr>
  </w:style>
  <w:style w:type="character" w:customStyle="1" w:styleId="BulletLevel2Char">
    <w:name w:val="BulletLevel2 Char"/>
    <w:basedOn w:val="DefaultParagraphFont"/>
    <w:link w:val="BulletLevel2"/>
    <w:rsid w:val="009515F7"/>
    <w:rPr>
      <w:rFonts w:ascii="Calibri" w:hAnsi="Calibri" w:cs="MyriadPro-Bold"/>
      <w:bCs/>
      <w:color w:val="54585A"/>
      <w:sz w:val="20"/>
      <w:szCs w:val="20"/>
    </w:rPr>
  </w:style>
  <w:style w:type="paragraph" w:customStyle="1" w:styleId="CoverPage1">
    <w:name w:val="CoverPage1"/>
    <w:next w:val="CoverPage2"/>
    <w:qFormat/>
    <w:rsid w:val="009515F7"/>
    <w:pPr>
      <w:spacing w:before="2800"/>
    </w:pPr>
    <w:rPr>
      <w:rFonts w:ascii="Calibri" w:eastAsiaTheme="majorEastAsia" w:hAnsi="Calibri" w:cstheme="majorBidi"/>
      <w:b/>
      <w:bCs/>
      <w:color w:val="EF3340"/>
      <w:sz w:val="60"/>
      <w:szCs w:val="28"/>
    </w:rPr>
  </w:style>
  <w:style w:type="paragraph" w:customStyle="1" w:styleId="CoverPage2">
    <w:name w:val="CoverPage2"/>
    <w:qFormat/>
    <w:rsid w:val="009515F7"/>
    <w:rPr>
      <w:rFonts w:ascii="Calibri" w:eastAsiaTheme="majorEastAsia" w:hAnsi="Calibri" w:cstheme="majorBidi"/>
      <w:b/>
      <w:bCs/>
      <w:color w:val="54585A"/>
      <w:sz w:val="48"/>
      <w:szCs w:val="26"/>
    </w:rPr>
  </w:style>
  <w:style w:type="paragraph" w:customStyle="1" w:styleId="TableHeader">
    <w:name w:val="TableHeader"/>
    <w:qFormat/>
    <w:rsid w:val="009515F7"/>
    <w:pPr>
      <w:spacing w:before="80" w:after="80"/>
    </w:pPr>
    <w:rPr>
      <w:rFonts w:ascii="Calibri" w:hAnsi="Calibri"/>
      <w:b/>
      <w:color w:val="FFFFFF" w:themeColor="background1"/>
      <w:sz w:val="18"/>
      <w:szCs w:val="18"/>
    </w:rPr>
  </w:style>
  <w:style w:type="table" w:customStyle="1" w:styleId="Tablestyle">
    <w:name w:val="Table style"/>
    <w:basedOn w:val="TableGrid"/>
    <w:uiPriority w:val="99"/>
    <w:rsid w:val="00432CBE"/>
    <w:rPr>
      <w:rFonts w:ascii="Verdana" w:hAnsi="Verdana"/>
      <w:color w:val="FFFFFF" w:themeColor="background1"/>
      <w:sz w:val="18"/>
    </w:rPr>
    <w:tblPr>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F3340"/>
    </w:tcPr>
  </w:style>
  <w:style w:type="paragraph" w:customStyle="1" w:styleId="TableText">
    <w:name w:val="TableText"/>
    <w:qFormat/>
    <w:rsid w:val="009515F7"/>
    <w:pPr>
      <w:spacing w:before="60" w:after="60"/>
    </w:pPr>
    <w:rPr>
      <w:rFonts w:ascii="Calibri" w:hAnsi="Calibri"/>
      <w:color w:val="54585A"/>
      <w:sz w:val="18"/>
      <w:szCs w:val="18"/>
    </w:rPr>
  </w:style>
  <w:style w:type="paragraph" w:customStyle="1" w:styleId="ImageBody">
    <w:name w:val="ImageBody"/>
    <w:next w:val="Normal"/>
    <w:qFormat/>
    <w:rsid w:val="009515F7"/>
    <w:pPr>
      <w:spacing w:before="60" w:after="120"/>
    </w:pPr>
    <w:rPr>
      <w:rFonts w:ascii="Calibri" w:hAnsi="Calibri"/>
      <w:color w:val="54585A"/>
      <w:sz w:val="20"/>
    </w:rPr>
  </w:style>
  <w:style w:type="paragraph" w:customStyle="1" w:styleId="DocInfoPage">
    <w:name w:val="DocInfoPage"/>
    <w:next w:val="Normal"/>
    <w:qFormat/>
    <w:rsid w:val="009515F7"/>
    <w:pPr>
      <w:spacing w:before="9000" w:after="240"/>
    </w:pPr>
    <w:rPr>
      <w:rFonts w:ascii="Calibri" w:eastAsiaTheme="majorEastAsia" w:hAnsi="Calibri" w:cstheme="majorBidi"/>
      <w:b/>
      <w:bCs/>
      <w:color w:val="EF3340"/>
      <w:sz w:val="34"/>
      <w:szCs w:val="28"/>
    </w:rPr>
  </w:style>
  <w:style w:type="paragraph" w:customStyle="1" w:styleId="VersionHistory">
    <w:name w:val="VersionHistory"/>
    <w:next w:val="Normal"/>
    <w:qFormat/>
    <w:rsid w:val="009515F7"/>
    <w:pPr>
      <w:spacing w:before="240" w:after="240"/>
    </w:pPr>
    <w:rPr>
      <w:rFonts w:ascii="Calibri" w:eastAsiaTheme="majorEastAsia" w:hAnsi="Calibri" w:cstheme="majorBidi"/>
      <w:b/>
      <w:bCs/>
      <w:color w:val="EF3340"/>
      <w:sz w:val="34"/>
      <w:szCs w:val="28"/>
    </w:rPr>
  </w:style>
  <w:style w:type="character" w:styleId="PlaceholderText">
    <w:name w:val="Placeholder Text"/>
    <w:basedOn w:val="DefaultParagraphFont"/>
    <w:uiPriority w:val="99"/>
    <w:semiHidden/>
    <w:rsid w:val="00651C1E"/>
    <w:rPr>
      <w:color w:val="808080"/>
    </w:rPr>
  </w:style>
  <w:style w:type="paragraph" w:customStyle="1" w:styleId="NoteBody">
    <w:name w:val="NoteBody"/>
    <w:next w:val="Normal"/>
    <w:qFormat/>
    <w:rsid w:val="00695398"/>
    <w:pPr>
      <w:pBdr>
        <w:top w:val="single" w:sz="8" w:space="1" w:color="D9D9D9"/>
        <w:bottom w:val="single" w:sz="8" w:space="1" w:color="D9D9D9"/>
      </w:pBdr>
      <w:spacing w:before="120" w:after="120"/>
    </w:pPr>
    <w:rPr>
      <w:rFonts w:ascii="Calibri" w:hAnsi="Calibri"/>
      <w:color w:val="54585A"/>
      <w:sz w:val="20"/>
    </w:rPr>
  </w:style>
  <w:style w:type="paragraph" w:customStyle="1" w:styleId="BulletLevel1">
    <w:name w:val="BulletLevel1"/>
    <w:qFormat/>
    <w:rsid w:val="009515F7"/>
    <w:pPr>
      <w:numPr>
        <w:numId w:val="3"/>
      </w:numPr>
      <w:tabs>
        <w:tab w:val="left" w:pos="284"/>
      </w:tabs>
      <w:spacing w:after="120" w:line="240" w:lineRule="auto"/>
      <w:ind w:left="284" w:hanging="284"/>
    </w:pPr>
    <w:rPr>
      <w:rFonts w:ascii="Calibri" w:hAnsi="Calibri" w:cs="MyriadPro-Bold"/>
      <w:bCs/>
      <w:color w:val="54585A"/>
      <w:sz w:val="20"/>
      <w:szCs w:val="20"/>
    </w:rPr>
  </w:style>
  <w:style w:type="paragraph" w:customStyle="1" w:styleId="TableBullet">
    <w:name w:val="TableBullet"/>
    <w:qFormat/>
    <w:rsid w:val="009515F7"/>
    <w:pPr>
      <w:numPr>
        <w:numId w:val="4"/>
      </w:numPr>
      <w:tabs>
        <w:tab w:val="left" w:pos="284"/>
      </w:tabs>
      <w:spacing w:before="80" w:after="80" w:line="240" w:lineRule="auto"/>
      <w:ind w:left="284" w:hanging="284"/>
    </w:pPr>
    <w:rPr>
      <w:rFonts w:ascii="Calibri" w:hAnsi="Calibri"/>
      <w:color w:val="54585A"/>
      <w:sz w:val="18"/>
      <w:szCs w:val="18"/>
    </w:rPr>
  </w:style>
  <w:style w:type="paragraph" w:customStyle="1" w:styleId="NoteLevel2">
    <w:name w:val="NoteLevel2"/>
    <w:qFormat/>
    <w:rsid w:val="00051F77"/>
    <w:pPr>
      <w:pBdr>
        <w:top w:val="single" w:sz="8" w:space="1" w:color="D9D9D9"/>
        <w:bottom w:val="single" w:sz="8" w:space="1" w:color="D9D9D9"/>
      </w:pBdr>
      <w:spacing w:before="120" w:after="120"/>
      <w:ind w:left="567"/>
    </w:pPr>
    <w:rPr>
      <w:rFonts w:ascii="Calibri" w:hAnsi="Calibri"/>
      <w:color w:val="54585A"/>
      <w:sz w:val="20"/>
    </w:rPr>
  </w:style>
  <w:style w:type="paragraph" w:customStyle="1" w:styleId="NumberedListL3">
    <w:name w:val="NumberedListL3"/>
    <w:qFormat/>
    <w:rsid w:val="00292062"/>
    <w:pPr>
      <w:numPr>
        <w:numId w:val="29"/>
      </w:numPr>
      <w:spacing w:after="120" w:line="240" w:lineRule="auto"/>
    </w:pPr>
    <w:rPr>
      <w:rFonts w:ascii="Calibri" w:hAnsi="Calibri"/>
      <w:color w:val="54585A"/>
      <w:sz w:val="20"/>
    </w:rPr>
  </w:style>
  <w:style w:type="paragraph" w:customStyle="1" w:styleId="ContactPage">
    <w:name w:val="ContactPage"/>
    <w:next w:val="Normal"/>
    <w:qFormat/>
    <w:rsid w:val="009515F7"/>
    <w:pPr>
      <w:spacing w:before="6000" w:after="240"/>
    </w:pPr>
    <w:rPr>
      <w:rFonts w:ascii="Calibri" w:eastAsiaTheme="majorEastAsia" w:hAnsi="Calibri" w:cstheme="majorBidi"/>
      <w:b/>
      <w:bCs/>
      <w:color w:val="EF3340"/>
      <w:sz w:val="34"/>
      <w:szCs w:val="28"/>
    </w:rPr>
  </w:style>
  <w:style w:type="paragraph" w:customStyle="1" w:styleId="OfficialInfo">
    <w:name w:val="OfficialInfo"/>
    <w:next w:val="Normal"/>
    <w:qFormat/>
    <w:rsid w:val="009515F7"/>
    <w:pPr>
      <w:spacing w:before="360" w:after="240"/>
    </w:pPr>
    <w:rPr>
      <w:rFonts w:ascii="Calibri" w:eastAsiaTheme="majorEastAsia" w:hAnsi="Calibri" w:cstheme="majorBidi"/>
      <w:b/>
      <w:bCs/>
      <w:color w:val="EF3340"/>
      <w:sz w:val="34"/>
      <w:szCs w:val="28"/>
    </w:rPr>
  </w:style>
  <w:style w:type="paragraph" w:customStyle="1" w:styleId="ImageLevel1">
    <w:name w:val="ImageLevel1"/>
    <w:next w:val="NumberedListL1"/>
    <w:qFormat/>
    <w:rsid w:val="009515F7"/>
    <w:pPr>
      <w:spacing w:before="60" w:after="120"/>
      <w:ind w:left="284"/>
    </w:pPr>
    <w:rPr>
      <w:rFonts w:ascii="Calibri" w:hAnsi="Calibri" w:cs="MyriadPro-Bold"/>
      <w:bCs/>
      <w:color w:val="54585A"/>
      <w:sz w:val="20"/>
      <w:szCs w:val="20"/>
    </w:rPr>
  </w:style>
  <w:style w:type="character" w:styleId="Strong">
    <w:name w:val="Strong"/>
    <w:basedOn w:val="DefaultParagraphFont"/>
    <w:uiPriority w:val="22"/>
    <w:qFormat/>
    <w:rsid w:val="00201710"/>
    <w:rPr>
      <w:b/>
      <w:bCs/>
    </w:rPr>
  </w:style>
  <w:style w:type="character" w:styleId="Emphasis">
    <w:name w:val="Emphasis"/>
    <w:basedOn w:val="DefaultParagraphFont"/>
    <w:uiPriority w:val="20"/>
    <w:qFormat/>
    <w:rsid w:val="0018152B"/>
    <w:rPr>
      <w:i/>
      <w:iCs/>
    </w:rPr>
  </w:style>
  <w:style w:type="character" w:customStyle="1" w:styleId="Heading4Char">
    <w:name w:val="Heading 4 Char"/>
    <w:basedOn w:val="DefaultParagraphFont"/>
    <w:link w:val="Heading4"/>
    <w:uiPriority w:val="9"/>
    <w:rsid w:val="00652313"/>
    <w:rPr>
      <w:rFonts w:ascii="Calibri" w:eastAsiaTheme="majorEastAsia" w:hAnsi="Calibri" w:cstheme="majorBidi"/>
      <w:b/>
      <w:iCs/>
      <w:color w:val="54585A"/>
      <w:sz w:val="20"/>
    </w:rPr>
  </w:style>
  <w:style w:type="paragraph" w:customStyle="1" w:styleId="TableNumber">
    <w:name w:val="TableNumber"/>
    <w:qFormat/>
    <w:rsid w:val="00051F77"/>
    <w:pPr>
      <w:numPr>
        <w:numId w:val="45"/>
      </w:numPr>
      <w:spacing w:before="80" w:after="80" w:line="240" w:lineRule="auto"/>
      <w:ind w:left="284" w:hanging="284"/>
    </w:pPr>
    <w:rPr>
      <w:rFonts w:ascii="Calibri" w:hAnsi="Calibri"/>
      <w:color w:val="54585A"/>
      <w:sz w:val="18"/>
      <w:szCs w:val="18"/>
    </w:rPr>
  </w:style>
  <w:style w:type="paragraph" w:customStyle="1" w:styleId="NoteLevel1">
    <w:name w:val="NoteLevel1"/>
    <w:qFormat/>
    <w:rsid w:val="00823DF4"/>
    <w:pPr>
      <w:pBdr>
        <w:top w:val="single" w:sz="8" w:space="1" w:color="D9D9D9"/>
        <w:bottom w:val="single" w:sz="8" w:space="1" w:color="D9D9D9"/>
      </w:pBdr>
      <w:spacing w:before="120" w:after="120"/>
      <w:ind w:left="284"/>
    </w:pPr>
    <w:rPr>
      <w:rFonts w:ascii="Calibri" w:hAnsi="Calibri"/>
      <w:color w:val="54585A"/>
      <w:sz w:val="20"/>
    </w:rPr>
  </w:style>
  <w:style w:type="paragraph" w:customStyle="1" w:styleId="NoteBodyBullet">
    <w:name w:val="NoteBodyBullet"/>
    <w:qFormat/>
    <w:rsid w:val="00823DF4"/>
    <w:pPr>
      <w:numPr>
        <w:numId w:val="46"/>
      </w:numPr>
      <w:pBdr>
        <w:top w:val="single" w:sz="8" w:space="1" w:color="D9D9D9"/>
        <w:bottom w:val="single" w:sz="8" w:space="1" w:color="D9D9D9"/>
      </w:pBdr>
      <w:spacing w:after="120"/>
      <w:ind w:left="284" w:hanging="284"/>
    </w:pPr>
    <w:rPr>
      <w:rFonts w:ascii="Calibri" w:hAnsi="Calibri"/>
      <w:color w:val="54585A"/>
      <w:sz w:val="20"/>
    </w:rPr>
  </w:style>
  <w:style w:type="paragraph" w:customStyle="1" w:styleId="NoteLevel1Bullet">
    <w:name w:val="NoteLevel1Bullet"/>
    <w:qFormat/>
    <w:rsid w:val="00823DF4"/>
    <w:pPr>
      <w:numPr>
        <w:numId w:val="47"/>
      </w:numPr>
      <w:pBdr>
        <w:top w:val="single" w:sz="8" w:space="1" w:color="D9D9D9"/>
        <w:bottom w:val="single" w:sz="8" w:space="1" w:color="D9D9D9"/>
      </w:pBdr>
      <w:spacing w:after="120"/>
      <w:ind w:left="568" w:hanging="284"/>
    </w:pPr>
    <w:rPr>
      <w:rFonts w:ascii="Calibri" w:hAnsi="Calibri"/>
      <w:color w:val="54585A"/>
      <w:sz w:val="20"/>
    </w:rPr>
  </w:style>
  <w:style w:type="paragraph" w:customStyle="1" w:styleId="NoteLevel2Bullet">
    <w:name w:val="NoteLevel2Bullet"/>
    <w:qFormat/>
    <w:rsid w:val="00823DF4"/>
    <w:pPr>
      <w:numPr>
        <w:numId w:val="48"/>
      </w:numPr>
      <w:pBdr>
        <w:top w:val="single" w:sz="8" w:space="1" w:color="D9D9D9"/>
        <w:bottom w:val="single" w:sz="8" w:space="1" w:color="D9D9D9"/>
      </w:pBdr>
      <w:spacing w:after="120"/>
      <w:ind w:left="851" w:hanging="284"/>
    </w:pPr>
    <w:rPr>
      <w:rFonts w:ascii="Calibri" w:hAnsi="Calibri"/>
      <w:color w:val="54585A"/>
      <w:sz w:val="20"/>
    </w:rPr>
  </w:style>
  <w:style w:type="paragraph" w:customStyle="1" w:styleId="NoteLevel3Bullet">
    <w:name w:val="NoteLevel3Bullet"/>
    <w:qFormat/>
    <w:rsid w:val="00823DF4"/>
    <w:pPr>
      <w:numPr>
        <w:numId w:val="49"/>
      </w:numPr>
      <w:pBdr>
        <w:top w:val="single" w:sz="8" w:space="1" w:color="D9D9D9"/>
        <w:bottom w:val="single" w:sz="8" w:space="1" w:color="D9D9D9"/>
      </w:pBdr>
      <w:spacing w:after="120"/>
      <w:ind w:left="1135" w:hanging="284"/>
    </w:pPr>
    <w:rPr>
      <w:rFonts w:ascii="Calibri" w:hAnsi="Calibri"/>
      <w:color w:val="54585A"/>
      <w:sz w:val="20"/>
    </w:rPr>
  </w:style>
  <w:style w:type="paragraph" w:styleId="NormalWeb">
    <w:name w:val="Normal (Web)"/>
    <w:basedOn w:val="Normal"/>
    <w:uiPriority w:val="99"/>
    <w:unhideWhenUsed/>
    <w:rsid w:val="003D27D7"/>
    <w:pPr>
      <w:spacing w:before="100" w:beforeAutospacing="1" w:after="100" w:afterAutospacing="1"/>
    </w:pPr>
    <w:rPr>
      <w:rFonts w:ascii="Times New Roman" w:eastAsia="Times New Roman" w:hAnsi="Times New Roman"/>
      <w:sz w:val="24"/>
      <w:szCs w:val="24"/>
    </w:rPr>
  </w:style>
  <w:style w:type="paragraph" w:customStyle="1" w:styleId="xmsonormal">
    <w:name w:val="x_msonormal"/>
    <w:basedOn w:val="Normal"/>
    <w:rsid w:val="00E15D0D"/>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426981">
      <w:bodyDiv w:val="1"/>
      <w:marLeft w:val="0"/>
      <w:marRight w:val="0"/>
      <w:marTop w:val="0"/>
      <w:marBottom w:val="0"/>
      <w:divBdr>
        <w:top w:val="none" w:sz="0" w:space="0" w:color="auto"/>
        <w:left w:val="none" w:sz="0" w:space="0" w:color="auto"/>
        <w:bottom w:val="none" w:sz="0" w:space="0" w:color="auto"/>
        <w:right w:val="none" w:sz="0" w:space="0" w:color="auto"/>
      </w:divBdr>
    </w:div>
    <w:div w:id="370883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acquire.com.au/"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Custom 1">
      <a:dk1>
        <a:srgbClr val="EF3340"/>
      </a:dk1>
      <a:lt1>
        <a:sysClr val="window" lastClr="FFFFFF"/>
      </a:lt1>
      <a:dk2>
        <a:srgbClr val="54585A"/>
      </a:dk2>
      <a:lt2>
        <a:srgbClr val="EEECE1"/>
      </a:lt2>
      <a:accent1>
        <a:srgbClr val="54585A"/>
      </a:accent1>
      <a:accent2>
        <a:srgbClr val="EF3340"/>
      </a:accent2>
      <a:accent3>
        <a:srgbClr val="FFFFFF"/>
      </a:accent3>
      <a:accent4>
        <a:srgbClr val="00AEC7"/>
      </a:accent4>
      <a:accent5>
        <a:srgbClr val="00B74F"/>
      </a:accent5>
      <a:accent6>
        <a:srgbClr val="D70025"/>
      </a:accent6>
      <a:hlink>
        <a:srgbClr val="000000"/>
      </a:hlink>
      <a:folHlink>
        <a:srgbClr val="00000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 Document" ma:contentTypeID="0x010100957DF5F9B8374C638095C692D2FC59FE006496B81E5479DC42A26C2BAF2B2D1C65" ma:contentTypeVersion="1" ma:contentTypeDescription="acQuire Template Document" ma:contentTypeScope="" ma:versionID="573c8c65d731726595f17f6924baaeda">
  <xsd:schema xmlns:xsd="http://www.w3.org/2001/XMLSchema" xmlns:p="http://schemas.microsoft.com/office/2006/metadata/properties" xmlns:ns2="523df89a-7503-429b-9c13-c33a7941352f" targetNamespace="http://schemas.microsoft.com/office/2006/metadata/properties" ma:root="true" ma:fieldsID="d6d45f7c52fe54a847a5833f45c2bd05" ns2:_="">
    <xsd:import namespace="523df89a-7503-429b-9c13-c33a7941352f"/>
    <xsd:element name="properties">
      <xsd:complexType>
        <xsd:sequence>
          <xsd:element name="documentManagement">
            <xsd:complexType>
              <xsd:all>
                <xsd:element ref="ns2:File_x0020_type0"/>
              </xsd:all>
            </xsd:complexType>
          </xsd:element>
        </xsd:sequence>
      </xsd:complexType>
    </xsd:element>
  </xsd:schema>
  <xsd:schema xmlns:xsd="http://www.w3.org/2001/XMLSchema" xmlns:dms="http://schemas.microsoft.com/office/2006/documentManagement/types" targetNamespace="523df89a-7503-429b-9c13-c33a7941352f" elementFormDefault="qualified">
    <xsd:import namespace="http://schemas.microsoft.com/office/2006/documentManagement/types"/>
    <xsd:element name="File_x0020_type0" ma:index="1" ma:displayName="File type" ma:default="Word" ma:format="Dropdown" ma:internalName="File_x0020_type0">
      <xsd:simpleType>
        <xsd:restriction base="dms:Choice">
          <xsd:enumeration value="Word"/>
          <xsd:enumeration value="Power Point"/>
          <xsd:enumeration value="Excel"/>
          <xsd:enumeration value="Images (.gif, .jpg)"/>
          <xsd:enumeration value="Video"/>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File_x0020_type0 xmlns="523df89a-7503-429b-9c13-c33a7941352f">Word</File_x0020_type0>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AFBD3C-18B3-4B6B-9358-561E1FD9A6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3df89a-7503-429b-9c13-c33a7941352f"/>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D482FD2-1E8C-4789-9784-6C066D342324}">
  <ds:schemaRefs>
    <ds:schemaRef ds:uri="http://schemas.microsoft.com/sharepoint/v3/contenttype/forms"/>
  </ds:schemaRefs>
</ds:datastoreItem>
</file>

<file path=customXml/itemProps3.xml><?xml version="1.0" encoding="utf-8"?>
<ds:datastoreItem xmlns:ds="http://schemas.openxmlformats.org/officeDocument/2006/customXml" ds:itemID="{93E4886D-1352-41AD-8B90-D410EFCB6BBC}">
  <ds:schemaRefs>
    <ds:schemaRef ds:uri="http://schemas.microsoft.com/office/2006/metadata/properties"/>
    <ds:schemaRef ds:uri="523df89a-7503-429b-9c13-c33a7941352f"/>
  </ds:schemaRefs>
</ds:datastoreItem>
</file>

<file path=customXml/itemProps4.xml><?xml version="1.0" encoding="utf-8"?>
<ds:datastoreItem xmlns:ds="http://schemas.openxmlformats.org/officeDocument/2006/customXml" ds:itemID="{A3CE3606-F960-954D-B6A7-49494111C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463</Words>
  <Characters>2642</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General purpose template – red logo</vt:lpstr>
    </vt:vector>
  </TitlesOfParts>
  <Company/>
  <LinksUpToDate>false</LinksUpToDate>
  <CharactersWithSpaces>3099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purpose template – red logo</dc:title>
  <dc:subject/>
  <dc:creator>Meesha Stacker</dc:creator>
  <cp:keywords/>
  <dc:description/>
  <cp:lastModifiedBy>Priscilla Moroke</cp:lastModifiedBy>
  <cp:revision>2</cp:revision>
  <cp:lastPrinted>2013-08-05T11:05:00Z</cp:lastPrinted>
  <dcterms:created xsi:type="dcterms:W3CDTF">2016-07-22T14:32:00Z</dcterms:created>
  <dcterms:modified xsi:type="dcterms:W3CDTF">2016-07-22T14:32:00Z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0x010100957DF5F9B8374C638095C692D2FC59FE006496B81E5479DC42A26C2BAF2B2D1C65</vt:lpwstr>
  </property>
  <property fmtid="{D5CDD505-2E9C-101B-9397-08002B2CF9AE}" pid="3" name="Department">
    <vt:lpwstr>Marketing</vt:lpwstr>
  </property>
</Properties>
</file>