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339" w:rsidRPr="007A69D2" w:rsidRDefault="007A69D2" w:rsidP="007A69D2">
      <w:r>
        <w:rPr>
          <w:rFonts w:ascii="Calibri" w:hAnsi="Calibri"/>
          <w:b/>
          <w:sz w:val="22"/>
          <w:szCs w:val="22"/>
        </w:rPr>
        <w:t xml:space="preserve">Maxwell </w:t>
      </w:r>
      <w:proofErr w:type="spellStart"/>
      <w:r>
        <w:rPr>
          <w:rFonts w:ascii="Calibri" w:hAnsi="Calibri"/>
          <w:b/>
          <w:sz w:val="22"/>
          <w:szCs w:val="22"/>
        </w:rPr>
        <w:t>GeoServices</w:t>
      </w:r>
      <w:proofErr w:type="spellEnd"/>
      <w:r>
        <w:rPr>
          <w:rFonts w:ascii="Calibri" w:hAnsi="Calibri"/>
          <w:b/>
          <w:sz w:val="22"/>
          <w:szCs w:val="22"/>
        </w:rPr>
        <w:t xml:space="preserve"> releases new data capture solutions for the mining and exploration industry.</w:t>
      </w:r>
      <w:r>
        <w:rPr>
          <w:rFonts w:ascii="Calibri" w:hAnsi="Calibri"/>
          <w:b/>
          <w:sz w:val="22"/>
          <w:szCs w:val="22"/>
        </w:rPr>
        <w:br/>
      </w:r>
      <w:r>
        <w:rPr>
          <w:rFonts w:ascii="Calibri" w:hAnsi="Calibri"/>
          <w:sz w:val="22"/>
          <w:szCs w:val="22"/>
        </w:rPr>
        <w:br/>
      </w:r>
      <w:r>
        <w:rPr>
          <w:rFonts w:ascii="Calibri" w:hAnsi="Calibri"/>
        </w:rPr>
        <w:t xml:space="preserve">15th May 2013, Fremantle, Australia – Maxwell </w:t>
      </w:r>
      <w:proofErr w:type="spellStart"/>
      <w:r>
        <w:rPr>
          <w:rFonts w:ascii="Calibri" w:hAnsi="Calibri"/>
        </w:rPr>
        <w:t>GeoServices</w:t>
      </w:r>
      <w:proofErr w:type="spellEnd"/>
      <w:r>
        <w:rPr>
          <w:rFonts w:ascii="Calibri" w:hAnsi="Calibri"/>
        </w:rPr>
        <w:t xml:space="preserve">, a global provider of data management software for the mining and exploration sector, announced the release of </w:t>
      </w:r>
      <w:proofErr w:type="spellStart"/>
      <w:r>
        <w:rPr>
          <w:rFonts w:ascii="Calibri" w:hAnsi="Calibri"/>
        </w:rPr>
        <w:t>LogChief</w:t>
      </w:r>
      <w:proofErr w:type="spellEnd"/>
      <w:r>
        <w:rPr>
          <w:rFonts w:ascii="Calibri" w:hAnsi="Calibri"/>
        </w:rPr>
        <w:t xml:space="preserve"> 3.0.</w:t>
      </w:r>
      <w:r>
        <w:rPr>
          <w:rFonts w:ascii="Calibri" w:hAnsi="Calibri"/>
        </w:rPr>
        <w:br/>
        <w:t xml:space="preserve">“We’ve been examining the industry over the last few years, and identified data capture as a priority for improvement and a market where we can focus our efforts,” said </w:t>
      </w:r>
      <w:proofErr w:type="spellStart"/>
      <w:r>
        <w:rPr>
          <w:rFonts w:ascii="Calibri" w:hAnsi="Calibri"/>
        </w:rPr>
        <w:t>Viv</w:t>
      </w:r>
      <w:proofErr w:type="spellEnd"/>
      <w:r>
        <w:rPr>
          <w:rFonts w:ascii="Calibri" w:hAnsi="Calibri"/>
        </w:rPr>
        <w:t xml:space="preserve"> Preston, Director and driving force behind Maxwell. “All too often, data capture in exploration and mining is not taken seriously, which leads to issues with data quality and integrity, and increases administration costs as companies manage the downstream impact of poor data collection.”</w:t>
      </w:r>
      <w:r>
        <w:rPr>
          <w:rFonts w:ascii="Calibri" w:hAnsi="Calibri"/>
        </w:rPr>
        <w:br/>
        <w:t xml:space="preserve">Maxwell </w:t>
      </w:r>
      <w:proofErr w:type="spellStart"/>
      <w:r>
        <w:rPr>
          <w:rFonts w:ascii="Calibri" w:hAnsi="Calibri"/>
        </w:rPr>
        <w:t>GeoServices</w:t>
      </w:r>
      <w:proofErr w:type="spellEnd"/>
      <w:r>
        <w:rPr>
          <w:rFonts w:ascii="Calibri" w:hAnsi="Calibri"/>
        </w:rPr>
        <w:t xml:space="preserve">’ new offering, </w:t>
      </w:r>
      <w:proofErr w:type="spellStart"/>
      <w:r>
        <w:rPr>
          <w:rFonts w:ascii="Calibri" w:hAnsi="Calibri"/>
        </w:rPr>
        <w:t>LogChief</w:t>
      </w:r>
      <w:proofErr w:type="spellEnd"/>
      <w:r>
        <w:rPr>
          <w:rFonts w:ascii="Calibri" w:hAnsi="Calibri"/>
        </w:rPr>
        <w:t xml:space="preserve"> 3.0, improves data capture discipline in the field, adds flexibility with split screen views, customised workflows and user profiles, and introduces the ability to visualise data in a cloud environment, as well as a complete suite of plug-in applications new to this version of </w:t>
      </w:r>
      <w:proofErr w:type="spellStart"/>
      <w:r>
        <w:rPr>
          <w:rFonts w:ascii="Calibri" w:hAnsi="Calibri"/>
        </w:rPr>
        <w:t>LogChief</w:t>
      </w:r>
      <w:proofErr w:type="spellEnd"/>
      <w:r>
        <w:rPr>
          <w:rFonts w:ascii="Calibri" w:hAnsi="Calibri"/>
        </w:rPr>
        <w:t>.</w:t>
      </w:r>
      <w:r>
        <w:rPr>
          <w:rFonts w:ascii="Calibri" w:hAnsi="Calibri"/>
        </w:rPr>
        <w:br/>
        <w:t> </w:t>
      </w:r>
      <w:r>
        <w:rPr>
          <w:rFonts w:ascii="Calibri" w:hAnsi="Calibri"/>
        </w:rPr>
        <w:br/>
        <w:t>Maxwell’s Data Capture Suite includes the following optional applications:</w:t>
      </w:r>
      <w:r>
        <w:rPr>
          <w:rFonts w:ascii="Calibri" w:hAnsi="Calibri"/>
        </w:rPr>
        <w:br/>
        <w:t> </w:t>
      </w:r>
      <w:r>
        <w:rPr>
          <w:rFonts w:ascii="Calibri" w:hAnsi="Calibri"/>
        </w:rPr>
        <w:br/>
      </w:r>
      <w:proofErr w:type="spellStart"/>
      <w:r>
        <w:rPr>
          <w:rFonts w:ascii="Calibri" w:hAnsi="Calibri"/>
        </w:rPr>
        <w:t>CoreShed</w:t>
      </w:r>
      <w:proofErr w:type="spellEnd"/>
      <w:r>
        <w:rPr>
          <w:rFonts w:ascii="Calibri" w:hAnsi="Calibri"/>
        </w:rPr>
        <w:t xml:space="preserve"> – management and visualisation of core photography</w:t>
      </w:r>
      <w:r>
        <w:rPr>
          <w:rFonts w:ascii="Calibri" w:hAnsi="Calibri"/>
        </w:rPr>
        <w:br/>
        <w:t>XRF – geological data streamed seamlessly to database</w:t>
      </w:r>
      <w:r>
        <w:rPr>
          <w:rFonts w:ascii="Calibri" w:hAnsi="Calibri"/>
        </w:rPr>
        <w:br/>
      </w:r>
      <w:proofErr w:type="spellStart"/>
      <w:r>
        <w:rPr>
          <w:rFonts w:ascii="Calibri" w:hAnsi="Calibri"/>
        </w:rPr>
        <w:t>LooK</w:t>
      </w:r>
      <w:proofErr w:type="spellEnd"/>
      <w:r>
        <w:rPr>
          <w:rFonts w:ascii="Calibri" w:hAnsi="Calibri"/>
        </w:rPr>
        <w:t xml:space="preserve"> – spatial viewing integrated with database</w:t>
      </w:r>
      <w:r>
        <w:rPr>
          <w:rFonts w:ascii="Calibri" w:hAnsi="Calibri"/>
        </w:rPr>
        <w:br/>
        <w:t>SQL Reports – built in or customised reporting</w:t>
      </w:r>
      <w:r>
        <w:rPr>
          <w:rFonts w:ascii="Calibri" w:hAnsi="Calibri"/>
        </w:rPr>
        <w:br/>
      </w:r>
      <w:proofErr w:type="spellStart"/>
      <w:r>
        <w:rPr>
          <w:rFonts w:ascii="Calibri" w:hAnsi="Calibri"/>
        </w:rPr>
        <w:t>WebShed</w:t>
      </w:r>
      <w:proofErr w:type="spellEnd"/>
      <w:r>
        <w:rPr>
          <w:rFonts w:ascii="Calibri" w:hAnsi="Calibri"/>
        </w:rPr>
        <w:t xml:space="preserve"> – cloud-based access to data</w:t>
      </w:r>
      <w:r>
        <w:rPr>
          <w:rFonts w:ascii="Calibri" w:hAnsi="Calibri"/>
        </w:rPr>
        <w:br/>
        <w:t> </w:t>
      </w:r>
      <w:r>
        <w:rPr>
          <w:rFonts w:ascii="Calibri" w:hAnsi="Calibri"/>
        </w:rPr>
        <w:br/>
        <w:t xml:space="preserve">These plug-in applications add functionality on demand, making </w:t>
      </w:r>
      <w:proofErr w:type="spellStart"/>
      <w:r>
        <w:rPr>
          <w:rFonts w:ascii="Calibri" w:hAnsi="Calibri"/>
        </w:rPr>
        <w:t>LogChief</w:t>
      </w:r>
      <w:proofErr w:type="spellEnd"/>
      <w:r>
        <w:rPr>
          <w:rFonts w:ascii="Calibri" w:hAnsi="Calibri"/>
        </w:rPr>
        <w:t xml:space="preserve"> 3.0 a scalable solution for companies of all sizes.</w:t>
      </w:r>
      <w:r>
        <w:rPr>
          <w:rFonts w:ascii="Calibri" w:hAnsi="Calibri"/>
        </w:rPr>
        <w:br/>
        <w:t> </w:t>
      </w:r>
      <w:r>
        <w:rPr>
          <w:rFonts w:ascii="Calibri" w:hAnsi="Calibri"/>
        </w:rPr>
        <w:br/>
      </w:r>
      <w:r>
        <w:rPr>
          <w:rFonts w:ascii="Calibri" w:hAnsi="Calibri"/>
          <w:b/>
        </w:rPr>
        <w:t xml:space="preserve">About </w:t>
      </w:r>
      <w:proofErr w:type="spellStart"/>
      <w:r>
        <w:rPr>
          <w:rFonts w:ascii="Calibri" w:hAnsi="Calibri"/>
          <w:b/>
        </w:rPr>
        <w:t>LogChief</w:t>
      </w:r>
      <w:proofErr w:type="spellEnd"/>
      <w:r>
        <w:rPr>
          <w:rFonts w:ascii="Calibri" w:hAnsi="Calibri"/>
          <w:b/>
        </w:rPr>
        <w:br/>
      </w:r>
      <w:proofErr w:type="spellStart"/>
      <w:r>
        <w:rPr>
          <w:rFonts w:ascii="Calibri" w:hAnsi="Calibri"/>
        </w:rPr>
        <w:t>LogChief</w:t>
      </w:r>
      <w:proofErr w:type="spellEnd"/>
      <w:r>
        <w:rPr>
          <w:rFonts w:ascii="Calibri" w:hAnsi="Calibri"/>
        </w:rPr>
        <w:t xml:space="preserve"> is Maxwell </w:t>
      </w:r>
      <w:proofErr w:type="spellStart"/>
      <w:r>
        <w:rPr>
          <w:rFonts w:ascii="Calibri" w:hAnsi="Calibri"/>
        </w:rPr>
        <w:t>GeoServices</w:t>
      </w:r>
      <w:proofErr w:type="spellEnd"/>
      <w:r>
        <w:rPr>
          <w:rFonts w:ascii="Calibri" w:hAnsi="Calibri"/>
        </w:rPr>
        <w:t xml:space="preserve">’ industry standard logging software for mining and exploration, and is the hub of the new Data Capture Suite. </w:t>
      </w:r>
      <w:proofErr w:type="spellStart"/>
      <w:r>
        <w:rPr>
          <w:rFonts w:ascii="Calibri" w:hAnsi="Calibri"/>
        </w:rPr>
        <w:t>LogChief</w:t>
      </w:r>
      <w:proofErr w:type="spellEnd"/>
      <w:r>
        <w:rPr>
          <w:rFonts w:ascii="Calibri" w:hAnsi="Calibri"/>
        </w:rPr>
        <w:t xml:space="preserve"> 3.0 release date is June 6, 2013.</w:t>
      </w:r>
      <w:r>
        <w:rPr>
          <w:rFonts w:ascii="Calibri" w:hAnsi="Calibri"/>
        </w:rPr>
        <w:br/>
        <w:t> </w:t>
      </w:r>
      <w:r>
        <w:rPr>
          <w:rFonts w:ascii="Calibri" w:hAnsi="Calibri"/>
        </w:rPr>
        <w:br/>
      </w:r>
      <w:r>
        <w:rPr>
          <w:rFonts w:ascii="Calibri" w:hAnsi="Calibri"/>
          <w:b/>
        </w:rPr>
        <w:t xml:space="preserve">About Maxwell </w:t>
      </w:r>
      <w:proofErr w:type="spellStart"/>
      <w:r>
        <w:rPr>
          <w:rFonts w:ascii="Calibri" w:hAnsi="Calibri"/>
          <w:b/>
        </w:rPr>
        <w:t>GeoServices</w:t>
      </w:r>
      <w:proofErr w:type="spellEnd"/>
      <w:r>
        <w:rPr>
          <w:rFonts w:ascii="Calibri" w:hAnsi="Calibri"/>
          <w:b/>
        </w:rPr>
        <w:br/>
      </w:r>
      <w:r>
        <w:rPr>
          <w:rFonts w:ascii="Calibri" w:hAnsi="Calibri"/>
        </w:rPr>
        <w:t xml:space="preserve">Maxwell </w:t>
      </w:r>
      <w:proofErr w:type="spellStart"/>
      <w:r>
        <w:rPr>
          <w:rFonts w:ascii="Calibri" w:hAnsi="Calibri"/>
        </w:rPr>
        <w:t>GeoServices</w:t>
      </w:r>
      <w:proofErr w:type="spellEnd"/>
      <w:r>
        <w:rPr>
          <w:rFonts w:ascii="Calibri" w:hAnsi="Calibri"/>
        </w:rPr>
        <w:t xml:space="preserve"> is a data management consultancy to the exploration and mining industry. </w:t>
      </w:r>
      <w:r>
        <w:rPr>
          <w:rFonts w:ascii="Calibri" w:hAnsi="Calibri"/>
        </w:rPr>
        <w:br/>
        <w:t>Maxwell’s software, services and consultants deliver innovative and cost effective solutions to companies across the globe. What sets Maxwell apart is the experience of our people in this sector; our experienced field geologists have worked closely with our IT professionals to create effective data management solutions in the real world of mining and exploration. Maxwell has solutions installed in multi-national, mid tier and junior companies, across multiple commodities.</w:t>
      </w:r>
      <w:r>
        <w:rPr>
          <w:rFonts w:ascii="Calibri" w:hAnsi="Calibri"/>
        </w:rPr>
        <w:br/>
        <w:t xml:space="preserve">Maxwell </w:t>
      </w:r>
      <w:proofErr w:type="spellStart"/>
      <w:r>
        <w:rPr>
          <w:rFonts w:ascii="Calibri" w:hAnsi="Calibri"/>
        </w:rPr>
        <w:t>GeoServices</w:t>
      </w:r>
      <w:proofErr w:type="spellEnd"/>
      <w:r>
        <w:rPr>
          <w:rFonts w:ascii="Calibri" w:hAnsi="Calibri"/>
        </w:rPr>
        <w:t xml:space="preserve"> has offices in Australia (Fremantle, Brisbane), South Africa (Johannesburg), Turkey (Ankara), and Canada (Toronto and Vancouver).</w:t>
      </w:r>
      <w:r>
        <w:rPr>
          <w:rFonts w:ascii="Calibri" w:hAnsi="Calibri"/>
        </w:rPr>
        <w:br/>
        <w:t>For further information call:</w:t>
      </w:r>
    </w:p>
    <w:sectPr w:rsidR="00C17339" w:rsidRPr="007A69D2" w:rsidSect="004E79E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642D41"/>
    <w:multiLevelType w:val="hybridMultilevel"/>
    <w:tmpl w:val="1B3AFF22"/>
    <w:lvl w:ilvl="0" w:tplc="CF2455E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99271B2"/>
    <w:multiLevelType w:val="hybridMultilevel"/>
    <w:tmpl w:val="1B3AFF22"/>
    <w:lvl w:ilvl="0" w:tplc="CF2455E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A2E6E5E"/>
    <w:multiLevelType w:val="hybridMultilevel"/>
    <w:tmpl w:val="1B3AFF22"/>
    <w:lvl w:ilvl="0" w:tplc="CF2455E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7253265"/>
    <w:multiLevelType w:val="hybridMultilevel"/>
    <w:tmpl w:val="91EC9588"/>
    <w:lvl w:ilvl="0" w:tplc="CF2455E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AE773E3"/>
    <w:multiLevelType w:val="hybridMultilevel"/>
    <w:tmpl w:val="1B3AFF22"/>
    <w:lvl w:ilvl="0" w:tplc="CF2455E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BE64526"/>
    <w:multiLevelType w:val="hybridMultilevel"/>
    <w:tmpl w:val="1B3AFF22"/>
    <w:lvl w:ilvl="0" w:tplc="CF2455E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D1E3279"/>
    <w:multiLevelType w:val="hybridMultilevel"/>
    <w:tmpl w:val="27A42348"/>
    <w:lvl w:ilvl="0" w:tplc="2BB2CE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0"/>
  </w:num>
  <w:num w:numId="4">
    <w:abstractNumId w:val="5"/>
  </w:num>
  <w:num w:numId="5">
    <w:abstractNumId w:val="3"/>
  </w:num>
  <w:num w:numId="6">
    <w:abstractNumId w:val="6"/>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
  <w:rsids>
    <w:rsidRoot w:val="005C53C9"/>
    <w:rsid w:val="0000087F"/>
    <w:rsid w:val="00004E6D"/>
    <w:rsid w:val="0000575F"/>
    <w:rsid w:val="00013A0E"/>
    <w:rsid w:val="0002066A"/>
    <w:rsid w:val="000279E1"/>
    <w:rsid w:val="00031125"/>
    <w:rsid w:val="00031638"/>
    <w:rsid w:val="00033D2F"/>
    <w:rsid w:val="00035C14"/>
    <w:rsid w:val="000557BD"/>
    <w:rsid w:val="00074048"/>
    <w:rsid w:val="00097591"/>
    <w:rsid w:val="000A12DB"/>
    <w:rsid w:val="000A2DBB"/>
    <w:rsid w:val="000B04DF"/>
    <w:rsid w:val="000D3BAB"/>
    <w:rsid w:val="000E6CB7"/>
    <w:rsid w:val="000F1EFA"/>
    <w:rsid w:val="000F3D53"/>
    <w:rsid w:val="00105431"/>
    <w:rsid w:val="001155BF"/>
    <w:rsid w:val="00134CC6"/>
    <w:rsid w:val="001448B1"/>
    <w:rsid w:val="0016657C"/>
    <w:rsid w:val="00180F45"/>
    <w:rsid w:val="001974CC"/>
    <w:rsid w:val="001A0798"/>
    <w:rsid w:val="001A1C5E"/>
    <w:rsid w:val="001A5411"/>
    <w:rsid w:val="001D4231"/>
    <w:rsid w:val="001F36F4"/>
    <w:rsid w:val="001F5383"/>
    <w:rsid w:val="00211116"/>
    <w:rsid w:val="00212B30"/>
    <w:rsid w:val="00214A96"/>
    <w:rsid w:val="002326CB"/>
    <w:rsid w:val="00234D50"/>
    <w:rsid w:val="002536CE"/>
    <w:rsid w:val="00253E2A"/>
    <w:rsid w:val="00253F58"/>
    <w:rsid w:val="00273163"/>
    <w:rsid w:val="00273B95"/>
    <w:rsid w:val="0027736C"/>
    <w:rsid w:val="00283A77"/>
    <w:rsid w:val="002B35F1"/>
    <w:rsid w:val="002C3AD7"/>
    <w:rsid w:val="002D42FC"/>
    <w:rsid w:val="002F0684"/>
    <w:rsid w:val="002F099D"/>
    <w:rsid w:val="002F0B1A"/>
    <w:rsid w:val="002F482B"/>
    <w:rsid w:val="00305A36"/>
    <w:rsid w:val="00321DA1"/>
    <w:rsid w:val="003431D6"/>
    <w:rsid w:val="0034351A"/>
    <w:rsid w:val="00345AC8"/>
    <w:rsid w:val="00357B9E"/>
    <w:rsid w:val="00367BE0"/>
    <w:rsid w:val="0037006A"/>
    <w:rsid w:val="003862B7"/>
    <w:rsid w:val="0039489F"/>
    <w:rsid w:val="003A2EA6"/>
    <w:rsid w:val="003B7E9E"/>
    <w:rsid w:val="003C72EC"/>
    <w:rsid w:val="003D60EB"/>
    <w:rsid w:val="003E5A7E"/>
    <w:rsid w:val="003F6D43"/>
    <w:rsid w:val="00400CD2"/>
    <w:rsid w:val="00400D5F"/>
    <w:rsid w:val="004238E2"/>
    <w:rsid w:val="0043342A"/>
    <w:rsid w:val="004656C3"/>
    <w:rsid w:val="004C1A06"/>
    <w:rsid w:val="004D7FD2"/>
    <w:rsid w:val="004E79E9"/>
    <w:rsid w:val="004F7F8E"/>
    <w:rsid w:val="00501FF9"/>
    <w:rsid w:val="005140A1"/>
    <w:rsid w:val="00522A75"/>
    <w:rsid w:val="00525DF1"/>
    <w:rsid w:val="005433D7"/>
    <w:rsid w:val="00545296"/>
    <w:rsid w:val="0054547A"/>
    <w:rsid w:val="00550320"/>
    <w:rsid w:val="005549A9"/>
    <w:rsid w:val="00555F09"/>
    <w:rsid w:val="005671AC"/>
    <w:rsid w:val="00582C14"/>
    <w:rsid w:val="00585092"/>
    <w:rsid w:val="00597154"/>
    <w:rsid w:val="005B3DE8"/>
    <w:rsid w:val="005C53C9"/>
    <w:rsid w:val="005C76D1"/>
    <w:rsid w:val="005E1B42"/>
    <w:rsid w:val="00631F5C"/>
    <w:rsid w:val="00656A53"/>
    <w:rsid w:val="006835CB"/>
    <w:rsid w:val="00697817"/>
    <w:rsid w:val="006A4905"/>
    <w:rsid w:val="006A6055"/>
    <w:rsid w:val="006B7AD0"/>
    <w:rsid w:val="006D5944"/>
    <w:rsid w:val="006F5533"/>
    <w:rsid w:val="00701F0F"/>
    <w:rsid w:val="0072221A"/>
    <w:rsid w:val="007474A9"/>
    <w:rsid w:val="00751E32"/>
    <w:rsid w:val="00760136"/>
    <w:rsid w:val="00765163"/>
    <w:rsid w:val="00786388"/>
    <w:rsid w:val="00792EA4"/>
    <w:rsid w:val="007A69D2"/>
    <w:rsid w:val="007B6CA8"/>
    <w:rsid w:val="007C43EB"/>
    <w:rsid w:val="007C4880"/>
    <w:rsid w:val="007F31C4"/>
    <w:rsid w:val="00820E3D"/>
    <w:rsid w:val="0082388C"/>
    <w:rsid w:val="00824C5F"/>
    <w:rsid w:val="00826153"/>
    <w:rsid w:val="00840DDD"/>
    <w:rsid w:val="00847147"/>
    <w:rsid w:val="00864078"/>
    <w:rsid w:val="0088037E"/>
    <w:rsid w:val="008863CF"/>
    <w:rsid w:val="0088711E"/>
    <w:rsid w:val="00887E03"/>
    <w:rsid w:val="00895134"/>
    <w:rsid w:val="0089643C"/>
    <w:rsid w:val="0089703A"/>
    <w:rsid w:val="008A2601"/>
    <w:rsid w:val="008B0CCB"/>
    <w:rsid w:val="008B25B9"/>
    <w:rsid w:val="008C300C"/>
    <w:rsid w:val="008C4B22"/>
    <w:rsid w:val="008C603B"/>
    <w:rsid w:val="008D11E6"/>
    <w:rsid w:val="008D22CA"/>
    <w:rsid w:val="008E1C34"/>
    <w:rsid w:val="008F3586"/>
    <w:rsid w:val="009141B5"/>
    <w:rsid w:val="00915AB2"/>
    <w:rsid w:val="00920639"/>
    <w:rsid w:val="0093120C"/>
    <w:rsid w:val="009324F5"/>
    <w:rsid w:val="00953A65"/>
    <w:rsid w:val="00990678"/>
    <w:rsid w:val="009C1143"/>
    <w:rsid w:val="009D2B90"/>
    <w:rsid w:val="009F3985"/>
    <w:rsid w:val="00A02E39"/>
    <w:rsid w:val="00A2359E"/>
    <w:rsid w:val="00A240BC"/>
    <w:rsid w:val="00A273DA"/>
    <w:rsid w:val="00A32476"/>
    <w:rsid w:val="00A41A26"/>
    <w:rsid w:val="00A7479E"/>
    <w:rsid w:val="00AA0340"/>
    <w:rsid w:val="00AA145F"/>
    <w:rsid w:val="00AD332A"/>
    <w:rsid w:val="00AD6849"/>
    <w:rsid w:val="00AE525D"/>
    <w:rsid w:val="00AF0D5C"/>
    <w:rsid w:val="00B0542C"/>
    <w:rsid w:val="00B13B52"/>
    <w:rsid w:val="00B340E2"/>
    <w:rsid w:val="00B648A7"/>
    <w:rsid w:val="00B72FE3"/>
    <w:rsid w:val="00B74604"/>
    <w:rsid w:val="00B84A44"/>
    <w:rsid w:val="00BC04F4"/>
    <w:rsid w:val="00BC4A42"/>
    <w:rsid w:val="00BD1F27"/>
    <w:rsid w:val="00BD3276"/>
    <w:rsid w:val="00BD5D9A"/>
    <w:rsid w:val="00BF1615"/>
    <w:rsid w:val="00C1703E"/>
    <w:rsid w:val="00C17339"/>
    <w:rsid w:val="00C17801"/>
    <w:rsid w:val="00C42B33"/>
    <w:rsid w:val="00C45873"/>
    <w:rsid w:val="00C50977"/>
    <w:rsid w:val="00C54416"/>
    <w:rsid w:val="00C55BB9"/>
    <w:rsid w:val="00C5791A"/>
    <w:rsid w:val="00C80A67"/>
    <w:rsid w:val="00C82AF6"/>
    <w:rsid w:val="00C963B8"/>
    <w:rsid w:val="00CA0285"/>
    <w:rsid w:val="00CE5B2A"/>
    <w:rsid w:val="00CF27B6"/>
    <w:rsid w:val="00D12898"/>
    <w:rsid w:val="00D16510"/>
    <w:rsid w:val="00D27AD7"/>
    <w:rsid w:val="00D35C68"/>
    <w:rsid w:val="00D4100E"/>
    <w:rsid w:val="00D619A0"/>
    <w:rsid w:val="00D65BDE"/>
    <w:rsid w:val="00D72017"/>
    <w:rsid w:val="00D7528E"/>
    <w:rsid w:val="00D815D2"/>
    <w:rsid w:val="00D84E2C"/>
    <w:rsid w:val="00D87DB0"/>
    <w:rsid w:val="00D90257"/>
    <w:rsid w:val="00D92632"/>
    <w:rsid w:val="00DA5396"/>
    <w:rsid w:val="00DB4BA8"/>
    <w:rsid w:val="00DB54A9"/>
    <w:rsid w:val="00DB640B"/>
    <w:rsid w:val="00DD53CC"/>
    <w:rsid w:val="00DF4832"/>
    <w:rsid w:val="00DF7AA2"/>
    <w:rsid w:val="00E011C3"/>
    <w:rsid w:val="00E0284D"/>
    <w:rsid w:val="00E045C6"/>
    <w:rsid w:val="00E378C5"/>
    <w:rsid w:val="00E43BBA"/>
    <w:rsid w:val="00E61AC6"/>
    <w:rsid w:val="00E709BF"/>
    <w:rsid w:val="00E71F3F"/>
    <w:rsid w:val="00E97489"/>
    <w:rsid w:val="00EA328B"/>
    <w:rsid w:val="00ED355A"/>
    <w:rsid w:val="00EF197A"/>
    <w:rsid w:val="00F142F2"/>
    <w:rsid w:val="00F1481C"/>
    <w:rsid w:val="00F31903"/>
    <w:rsid w:val="00F3536C"/>
    <w:rsid w:val="00F42EBA"/>
    <w:rsid w:val="00F74DE8"/>
    <w:rsid w:val="00F93591"/>
    <w:rsid w:val="00FA053A"/>
    <w:rsid w:val="00FA05AE"/>
    <w:rsid w:val="00FA508F"/>
    <w:rsid w:val="00FC042C"/>
  </w:rsids>
  <m:mathPr>
    <m:mathFont m:val="Abadi MT Condensed Light"/>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heme="minorEastAsia" w:hAnsi="Tahoma" w:cstheme="minorBidi"/>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6510"/>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C53C9"/>
    <w:pPr>
      <w:ind w:left="720"/>
      <w:contextualSpacing/>
    </w:pPr>
  </w:style>
  <w:style w:type="character" w:styleId="Hyperlink">
    <w:name w:val="Hyperlink"/>
    <w:basedOn w:val="DefaultParagraphFont"/>
    <w:uiPriority w:val="99"/>
    <w:semiHidden/>
    <w:unhideWhenUsed/>
    <w:rsid w:val="000A2DBB"/>
    <w:rPr>
      <w:color w:val="0000FF" w:themeColor="hyperlink"/>
      <w:u w:val="single"/>
    </w:rPr>
  </w:style>
  <w:style w:type="character" w:styleId="FollowedHyperlink">
    <w:name w:val="FollowedHyperlink"/>
    <w:basedOn w:val="DefaultParagraphFont"/>
    <w:uiPriority w:val="99"/>
    <w:semiHidden/>
    <w:unhideWhenUsed/>
    <w:rsid w:val="000A2DBB"/>
    <w:rPr>
      <w:color w:val="800080" w:themeColor="followedHyperlink"/>
      <w:u w:val="single"/>
    </w:rPr>
  </w:style>
  <w:style w:type="paragraph" w:styleId="Header">
    <w:name w:val="header"/>
    <w:basedOn w:val="Normal"/>
    <w:link w:val="HeaderChar"/>
    <w:uiPriority w:val="99"/>
    <w:semiHidden/>
    <w:unhideWhenUsed/>
    <w:rsid w:val="00DD53CC"/>
    <w:pPr>
      <w:tabs>
        <w:tab w:val="center" w:pos="4320"/>
        <w:tab w:val="right" w:pos="8640"/>
      </w:tabs>
    </w:pPr>
  </w:style>
  <w:style w:type="character" w:customStyle="1" w:styleId="HeaderChar">
    <w:name w:val="Header Char"/>
    <w:basedOn w:val="DefaultParagraphFont"/>
    <w:link w:val="Header"/>
    <w:uiPriority w:val="99"/>
    <w:semiHidden/>
    <w:rsid w:val="00DD53CC"/>
  </w:style>
  <w:style w:type="paragraph" w:styleId="Footer">
    <w:name w:val="footer"/>
    <w:basedOn w:val="Normal"/>
    <w:link w:val="FooterChar"/>
    <w:uiPriority w:val="99"/>
    <w:semiHidden/>
    <w:unhideWhenUsed/>
    <w:rsid w:val="00DD53CC"/>
    <w:pPr>
      <w:tabs>
        <w:tab w:val="center" w:pos="4320"/>
        <w:tab w:val="right" w:pos="8640"/>
      </w:tabs>
    </w:pPr>
  </w:style>
  <w:style w:type="character" w:customStyle="1" w:styleId="FooterChar">
    <w:name w:val="Footer Char"/>
    <w:basedOn w:val="DefaultParagraphFont"/>
    <w:link w:val="Footer"/>
    <w:uiPriority w:val="99"/>
    <w:semiHidden/>
    <w:rsid w:val="00DD53C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EastAsia" w:hAnsi="Tahoma" w:cstheme="minorBidi"/>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3C9"/>
    <w:pPr>
      <w:ind w:left="720"/>
      <w:contextualSpacing/>
    </w:pPr>
  </w:style>
</w:styles>
</file>

<file path=word/webSettings.xml><?xml version="1.0" encoding="utf-8"?>
<w:webSettings xmlns:r="http://schemas.openxmlformats.org/officeDocument/2006/relationships" xmlns:w="http://schemas.openxmlformats.org/wordprocessingml/2006/main">
  <w:divs>
    <w:div w:id="349383219">
      <w:bodyDiv w:val="1"/>
      <w:marLeft w:val="0"/>
      <w:marRight w:val="0"/>
      <w:marTop w:val="0"/>
      <w:marBottom w:val="0"/>
      <w:divBdr>
        <w:top w:val="none" w:sz="0" w:space="0" w:color="auto"/>
        <w:left w:val="none" w:sz="0" w:space="0" w:color="auto"/>
        <w:bottom w:val="none" w:sz="0" w:space="0" w:color="auto"/>
        <w:right w:val="none" w:sz="0" w:space="0" w:color="auto"/>
      </w:divBdr>
      <w:divsChild>
        <w:div w:id="2078429921">
          <w:marLeft w:val="0"/>
          <w:marRight w:val="0"/>
          <w:marTop w:val="0"/>
          <w:marBottom w:val="0"/>
          <w:divBdr>
            <w:top w:val="none" w:sz="0" w:space="0" w:color="auto"/>
            <w:left w:val="none" w:sz="0" w:space="0" w:color="auto"/>
            <w:bottom w:val="none" w:sz="0" w:space="0" w:color="auto"/>
            <w:right w:val="none" w:sz="0" w:space="0" w:color="auto"/>
          </w:divBdr>
        </w:div>
      </w:divsChild>
    </w:div>
    <w:div w:id="397945833">
      <w:bodyDiv w:val="1"/>
      <w:marLeft w:val="0"/>
      <w:marRight w:val="0"/>
      <w:marTop w:val="0"/>
      <w:marBottom w:val="0"/>
      <w:divBdr>
        <w:top w:val="none" w:sz="0" w:space="0" w:color="auto"/>
        <w:left w:val="none" w:sz="0" w:space="0" w:color="auto"/>
        <w:bottom w:val="none" w:sz="0" w:space="0" w:color="auto"/>
        <w:right w:val="none" w:sz="0" w:space="0" w:color="auto"/>
      </w:divBdr>
      <w:divsChild>
        <w:div w:id="372969090">
          <w:marLeft w:val="0"/>
          <w:marRight w:val="0"/>
          <w:marTop w:val="0"/>
          <w:marBottom w:val="0"/>
          <w:divBdr>
            <w:top w:val="none" w:sz="0" w:space="0" w:color="auto"/>
            <w:left w:val="none" w:sz="0" w:space="0" w:color="auto"/>
            <w:bottom w:val="none" w:sz="0" w:space="0" w:color="auto"/>
            <w:right w:val="none" w:sz="0" w:space="0" w:color="auto"/>
          </w:divBdr>
          <w:divsChild>
            <w:div w:id="94006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736918">
      <w:bodyDiv w:val="1"/>
      <w:marLeft w:val="0"/>
      <w:marRight w:val="0"/>
      <w:marTop w:val="0"/>
      <w:marBottom w:val="0"/>
      <w:divBdr>
        <w:top w:val="none" w:sz="0" w:space="0" w:color="auto"/>
        <w:left w:val="none" w:sz="0" w:space="0" w:color="auto"/>
        <w:bottom w:val="none" w:sz="0" w:space="0" w:color="auto"/>
        <w:right w:val="none" w:sz="0" w:space="0" w:color="auto"/>
      </w:divBdr>
      <w:divsChild>
        <w:div w:id="1727755510">
          <w:marLeft w:val="0"/>
          <w:marRight w:val="0"/>
          <w:marTop w:val="0"/>
          <w:marBottom w:val="0"/>
          <w:divBdr>
            <w:top w:val="none" w:sz="0" w:space="0" w:color="auto"/>
            <w:left w:val="none" w:sz="0" w:space="0" w:color="auto"/>
            <w:bottom w:val="none" w:sz="0" w:space="0" w:color="auto"/>
            <w:right w:val="none" w:sz="0" w:space="0" w:color="auto"/>
          </w:divBdr>
          <w:divsChild>
            <w:div w:id="212449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795858">
      <w:bodyDiv w:val="1"/>
      <w:marLeft w:val="0"/>
      <w:marRight w:val="0"/>
      <w:marTop w:val="0"/>
      <w:marBottom w:val="0"/>
      <w:divBdr>
        <w:top w:val="none" w:sz="0" w:space="0" w:color="auto"/>
        <w:left w:val="none" w:sz="0" w:space="0" w:color="auto"/>
        <w:bottom w:val="none" w:sz="0" w:space="0" w:color="auto"/>
        <w:right w:val="none" w:sz="0" w:space="0" w:color="auto"/>
      </w:divBdr>
      <w:divsChild>
        <w:div w:id="1971593843">
          <w:marLeft w:val="0"/>
          <w:marRight w:val="0"/>
          <w:marTop w:val="0"/>
          <w:marBottom w:val="0"/>
          <w:divBdr>
            <w:top w:val="none" w:sz="0" w:space="0" w:color="auto"/>
            <w:left w:val="none" w:sz="0" w:space="0" w:color="auto"/>
            <w:bottom w:val="none" w:sz="0" w:space="0" w:color="auto"/>
            <w:right w:val="none" w:sz="0" w:space="0" w:color="auto"/>
          </w:divBdr>
          <w:divsChild>
            <w:div w:id="1470707792">
              <w:marLeft w:val="0"/>
              <w:marRight w:val="0"/>
              <w:marTop w:val="0"/>
              <w:marBottom w:val="0"/>
              <w:divBdr>
                <w:top w:val="none" w:sz="0" w:space="0" w:color="auto"/>
                <w:left w:val="none" w:sz="0" w:space="0" w:color="auto"/>
                <w:bottom w:val="none" w:sz="0" w:space="0" w:color="auto"/>
                <w:right w:val="none" w:sz="0" w:space="0" w:color="auto"/>
              </w:divBdr>
              <w:divsChild>
                <w:div w:id="121565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659455">
      <w:bodyDiv w:val="1"/>
      <w:marLeft w:val="0"/>
      <w:marRight w:val="0"/>
      <w:marTop w:val="0"/>
      <w:marBottom w:val="0"/>
      <w:divBdr>
        <w:top w:val="none" w:sz="0" w:space="0" w:color="auto"/>
        <w:left w:val="none" w:sz="0" w:space="0" w:color="auto"/>
        <w:bottom w:val="none" w:sz="0" w:space="0" w:color="auto"/>
        <w:right w:val="none" w:sz="0" w:space="0" w:color="auto"/>
      </w:divBdr>
      <w:divsChild>
        <w:div w:id="855385761">
          <w:marLeft w:val="0"/>
          <w:marRight w:val="0"/>
          <w:marTop w:val="0"/>
          <w:marBottom w:val="0"/>
          <w:divBdr>
            <w:top w:val="none" w:sz="0" w:space="0" w:color="auto"/>
            <w:left w:val="none" w:sz="0" w:space="0" w:color="auto"/>
            <w:bottom w:val="none" w:sz="0" w:space="0" w:color="auto"/>
            <w:right w:val="none" w:sz="0" w:space="0" w:color="auto"/>
          </w:divBdr>
        </w:div>
        <w:div w:id="996959314">
          <w:marLeft w:val="0"/>
          <w:marRight w:val="0"/>
          <w:marTop w:val="0"/>
          <w:marBottom w:val="0"/>
          <w:divBdr>
            <w:top w:val="none" w:sz="0" w:space="0" w:color="auto"/>
            <w:left w:val="none" w:sz="0" w:space="0" w:color="auto"/>
            <w:bottom w:val="none" w:sz="0" w:space="0" w:color="auto"/>
            <w:right w:val="none" w:sz="0" w:space="0" w:color="auto"/>
          </w:divBdr>
          <w:divsChild>
            <w:div w:id="23936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275517">
      <w:bodyDiv w:val="1"/>
      <w:marLeft w:val="0"/>
      <w:marRight w:val="0"/>
      <w:marTop w:val="0"/>
      <w:marBottom w:val="0"/>
      <w:divBdr>
        <w:top w:val="none" w:sz="0" w:space="0" w:color="auto"/>
        <w:left w:val="none" w:sz="0" w:space="0" w:color="auto"/>
        <w:bottom w:val="none" w:sz="0" w:space="0" w:color="auto"/>
        <w:right w:val="none" w:sz="0" w:space="0" w:color="auto"/>
      </w:divBdr>
      <w:divsChild>
        <w:div w:id="1795173218">
          <w:marLeft w:val="0"/>
          <w:marRight w:val="0"/>
          <w:marTop w:val="0"/>
          <w:marBottom w:val="0"/>
          <w:divBdr>
            <w:top w:val="none" w:sz="0" w:space="0" w:color="auto"/>
            <w:left w:val="none" w:sz="0" w:space="0" w:color="auto"/>
            <w:bottom w:val="none" w:sz="0" w:space="0" w:color="auto"/>
            <w:right w:val="none" w:sz="0" w:space="0" w:color="auto"/>
          </w:divBdr>
        </w:div>
      </w:divsChild>
    </w:div>
    <w:div w:id="1590692215">
      <w:bodyDiv w:val="1"/>
      <w:marLeft w:val="0"/>
      <w:marRight w:val="0"/>
      <w:marTop w:val="0"/>
      <w:marBottom w:val="0"/>
      <w:divBdr>
        <w:top w:val="none" w:sz="0" w:space="0" w:color="auto"/>
        <w:left w:val="none" w:sz="0" w:space="0" w:color="auto"/>
        <w:bottom w:val="none" w:sz="0" w:space="0" w:color="auto"/>
        <w:right w:val="none" w:sz="0" w:space="0" w:color="auto"/>
      </w:divBdr>
      <w:divsChild>
        <w:div w:id="1476339353">
          <w:marLeft w:val="0"/>
          <w:marRight w:val="0"/>
          <w:marTop w:val="0"/>
          <w:marBottom w:val="0"/>
          <w:divBdr>
            <w:top w:val="none" w:sz="0" w:space="0" w:color="auto"/>
            <w:left w:val="none" w:sz="0" w:space="0" w:color="auto"/>
            <w:bottom w:val="none" w:sz="0" w:space="0" w:color="auto"/>
            <w:right w:val="none" w:sz="0" w:space="0" w:color="auto"/>
          </w:divBdr>
          <w:divsChild>
            <w:div w:id="1668632157">
              <w:marLeft w:val="0"/>
              <w:marRight w:val="0"/>
              <w:marTop w:val="0"/>
              <w:marBottom w:val="0"/>
              <w:divBdr>
                <w:top w:val="none" w:sz="0" w:space="0" w:color="auto"/>
                <w:left w:val="none" w:sz="0" w:space="0" w:color="auto"/>
                <w:bottom w:val="none" w:sz="0" w:space="0" w:color="auto"/>
                <w:right w:val="none" w:sz="0" w:space="0" w:color="auto"/>
              </w:divBdr>
            </w:div>
          </w:divsChild>
        </w:div>
        <w:div w:id="2006010104">
          <w:marLeft w:val="0"/>
          <w:marRight w:val="0"/>
          <w:marTop w:val="0"/>
          <w:marBottom w:val="0"/>
          <w:divBdr>
            <w:top w:val="none" w:sz="0" w:space="0" w:color="auto"/>
            <w:left w:val="none" w:sz="0" w:space="0" w:color="auto"/>
            <w:bottom w:val="none" w:sz="0" w:space="0" w:color="auto"/>
            <w:right w:val="none" w:sz="0" w:space="0" w:color="auto"/>
          </w:divBdr>
          <w:divsChild>
            <w:div w:id="1432512209">
              <w:marLeft w:val="0"/>
              <w:marRight w:val="0"/>
              <w:marTop w:val="0"/>
              <w:marBottom w:val="0"/>
              <w:divBdr>
                <w:top w:val="none" w:sz="0" w:space="0" w:color="auto"/>
                <w:left w:val="none" w:sz="0" w:space="0" w:color="auto"/>
                <w:bottom w:val="none" w:sz="0" w:space="0" w:color="auto"/>
                <w:right w:val="none" w:sz="0" w:space="0" w:color="auto"/>
              </w:divBdr>
              <w:divsChild>
                <w:div w:id="108973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911286">
      <w:bodyDiv w:val="1"/>
      <w:marLeft w:val="0"/>
      <w:marRight w:val="0"/>
      <w:marTop w:val="0"/>
      <w:marBottom w:val="0"/>
      <w:divBdr>
        <w:top w:val="none" w:sz="0" w:space="0" w:color="auto"/>
        <w:left w:val="none" w:sz="0" w:space="0" w:color="auto"/>
        <w:bottom w:val="none" w:sz="0" w:space="0" w:color="auto"/>
        <w:right w:val="none" w:sz="0" w:space="0" w:color="auto"/>
      </w:divBdr>
      <w:divsChild>
        <w:div w:id="1258098769">
          <w:marLeft w:val="0"/>
          <w:marRight w:val="0"/>
          <w:marTop w:val="0"/>
          <w:marBottom w:val="0"/>
          <w:divBdr>
            <w:top w:val="none" w:sz="0" w:space="0" w:color="auto"/>
            <w:left w:val="none" w:sz="0" w:space="0" w:color="auto"/>
            <w:bottom w:val="none" w:sz="0" w:space="0" w:color="auto"/>
            <w:right w:val="none" w:sz="0" w:space="0" w:color="auto"/>
          </w:divBdr>
          <w:divsChild>
            <w:div w:id="1365671343">
              <w:marLeft w:val="0"/>
              <w:marRight w:val="0"/>
              <w:marTop w:val="0"/>
              <w:marBottom w:val="0"/>
              <w:divBdr>
                <w:top w:val="none" w:sz="0" w:space="0" w:color="auto"/>
                <w:left w:val="none" w:sz="0" w:space="0" w:color="auto"/>
                <w:bottom w:val="none" w:sz="0" w:space="0" w:color="auto"/>
                <w:right w:val="none" w:sz="0" w:space="0" w:color="auto"/>
              </w:divBdr>
            </w:div>
          </w:divsChild>
        </w:div>
        <w:div w:id="414863142">
          <w:marLeft w:val="0"/>
          <w:marRight w:val="0"/>
          <w:marTop w:val="0"/>
          <w:marBottom w:val="0"/>
          <w:divBdr>
            <w:top w:val="none" w:sz="0" w:space="0" w:color="auto"/>
            <w:left w:val="none" w:sz="0" w:space="0" w:color="auto"/>
            <w:bottom w:val="none" w:sz="0" w:space="0" w:color="auto"/>
            <w:right w:val="none" w:sz="0" w:space="0" w:color="auto"/>
          </w:divBdr>
          <w:divsChild>
            <w:div w:id="960039023">
              <w:marLeft w:val="0"/>
              <w:marRight w:val="0"/>
              <w:marTop w:val="0"/>
              <w:marBottom w:val="0"/>
              <w:divBdr>
                <w:top w:val="none" w:sz="0" w:space="0" w:color="auto"/>
                <w:left w:val="none" w:sz="0" w:space="0" w:color="auto"/>
                <w:bottom w:val="none" w:sz="0" w:space="0" w:color="auto"/>
                <w:right w:val="none" w:sz="0" w:space="0" w:color="auto"/>
              </w:divBdr>
              <w:divsChild>
                <w:div w:id="198654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2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362</Words>
  <Characters>2067</Characters>
  <Application>Microsoft Macintosh Word</Application>
  <DocSecurity>0</DocSecurity>
  <Lines>17</Lines>
  <Paragraphs>4</Paragraphs>
  <ScaleCrop>false</ScaleCrop>
  <Company/>
  <LinksUpToDate>false</LinksUpToDate>
  <CharactersWithSpaces>2538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Reinette Classen</dc:creator>
  <cp:keywords/>
  <dc:description/>
  <cp:lastModifiedBy>liezille</cp:lastModifiedBy>
  <cp:revision>2</cp:revision>
  <cp:lastPrinted>2012-10-30T11:24:00Z</cp:lastPrinted>
  <dcterms:created xsi:type="dcterms:W3CDTF">2013-05-15T14:28:00Z</dcterms:created>
  <dcterms:modified xsi:type="dcterms:W3CDTF">2013-05-15T14:28:00Z</dcterms:modified>
</cp:coreProperties>
</file>