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431" w:rsidRPr="00AA6226" w:rsidRDefault="00EC6431" w:rsidP="00EC6431">
      <w:pPr>
        <w:spacing w:before="100" w:beforeAutospacing="1" w:after="0"/>
        <w:ind w:left="-1008"/>
        <w:jc w:val="center"/>
        <w:rPr>
          <w:rFonts w:ascii="Verdana" w:hAnsi="Verdana"/>
          <w:sz w:val="20"/>
          <w:szCs w:val="20"/>
        </w:rPr>
      </w:pPr>
      <w:r w:rsidRPr="00AA6226">
        <w:rPr>
          <w:rFonts w:ascii="Verdana" w:hAnsi="Verdana"/>
          <w:noProof/>
          <w:sz w:val="20"/>
          <w:szCs w:val="20"/>
          <w:lang w:val="en-ZA" w:eastAsia="en-ZA"/>
        </w:rPr>
        <w:drawing>
          <wp:inline distT="0" distB="0" distL="0" distR="0">
            <wp:extent cx="7581900" cy="1664784"/>
            <wp:effectExtent l="19050" t="0" r="0" b="0"/>
            <wp:docPr id="2" name="Picture 1" descr="MEF_PRESSRELEASE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F_PRESSRELEASE_BANNER.jpg"/>
                    <pic:cNvPicPr/>
                  </pic:nvPicPr>
                  <pic:blipFill>
                    <a:blip r:embed="rId7" cstate="print"/>
                    <a:stretch>
                      <a:fillRect/>
                    </a:stretch>
                  </pic:blipFill>
                  <pic:spPr>
                    <a:xfrm>
                      <a:off x="0" y="0"/>
                      <a:ext cx="7581900" cy="1664784"/>
                    </a:xfrm>
                    <a:prstGeom prst="rect">
                      <a:avLst/>
                    </a:prstGeom>
                  </pic:spPr>
                </pic:pic>
              </a:graphicData>
            </a:graphic>
          </wp:inline>
        </w:drawing>
      </w:r>
    </w:p>
    <w:p w:rsidR="00EC6431" w:rsidRPr="00AA6226" w:rsidRDefault="00EC6431" w:rsidP="00EC6431">
      <w:pPr>
        <w:spacing w:after="0"/>
        <w:jc w:val="center"/>
        <w:rPr>
          <w:rFonts w:ascii="Verdana" w:hAnsi="Verdana"/>
          <w:sz w:val="20"/>
          <w:szCs w:val="20"/>
        </w:rPr>
        <w:sectPr w:rsidR="00EC6431" w:rsidRPr="00AA6226" w:rsidSect="00EC6431">
          <w:footerReference w:type="default" r:id="rId8"/>
          <w:pgSz w:w="11906" w:h="16838" w:code="9"/>
          <w:pgMar w:top="0" w:right="1008" w:bottom="144" w:left="1008" w:header="0" w:footer="144" w:gutter="0"/>
          <w:cols w:space="708"/>
          <w:docGrid w:linePitch="360"/>
        </w:sectPr>
      </w:pPr>
    </w:p>
    <w:p w:rsidR="00EC6431" w:rsidRPr="00AA6226" w:rsidRDefault="00EC6431" w:rsidP="00EC6431">
      <w:pPr>
        <w:spacing w:after="0"/>
        <w:jc w:val="center"/>
        <w:rPr>
          <w:rFonts w:ascii="Verdana" w:hAnsi="Verdana"/>
          <w:sz w:val="20"/>
          <w:szCs w:val="20"/>
        </w:rPr>
      </w:pPr>
    </w:p>
    <w:p w:rsidR="00EC6431" w:rsidRPr="00AA6226" w:rsidRDefault="00EC6431" w:rsidP="00EC6431">
      <w:pPr>
        <w:spacing w:after="0"/>
        <w:jc w:val="center"/>
        <w:rPr>
          <w:rFonts w:ascii="Verdana" w:eastAsiaTheme="minorEastAsia" w:hAnsi="Verdana"/>
          <w:b/>
          <w:sz w:val="20"/>
          <w:szCs w:val="20"/>
          <w:lang w:eastAsia="es-ES"/>
        </w:rPr>
      </w:pPr>
      <w:r w:rsidRPr="00AA6226">
        <w:rPr>
          <w:rFonts w:ascii="Verdana" w:eastAsiaTheme="minorEastAsia" w:hAnsi="Verdana"/>
          <w:b/>
          <w:sz w:val="20"/>
          <w:szCs w:val="20"/>
          <w:lang w:eastAsia="es-ES"/>
        </w:rPr>
        <w:t xml:space="preserve">MEF Global Consumer Survey report reveals mobile internet access outpacing fixed-line internet access </w:t>
      </w:r>
    </w:p>
    <w:p w:rsidR="00EC6431" w:rsidRPr="00AA6226" w:rsidRDefault="00EC6431" w:rsidP="00EC6431">
      <w:pPr>
        <w:rPr>
          <w:rFonts w:ascii="Verdana" w:eastAsia="Times New Roman" w:hAnsi="Verdana" w:cs="Times New Roman"/>
          <w:b/>
          <w:sz w:val="20"/>
          <w:szCs w:val="20"/>
          <w:lang w:eastAsia="en-GB"/>
        </w:rPr>
      </w:pPr>
    </w:p>
    <w:p w:rsidR="00EC6431" w:rsidRPr="00AA6226" w:rsidRDefault="00EC6431" w:rsidP="00EC6431">
      <w:pPr>
        <w:pStyle w:val="ListParagraph"/>
        <w:numPr>
          <w:ilvl w:val="0"/>
          <w:numId w:val="1"/>
        </w:numPr>
        <w:jc w:val="center"/>
        <w:rPr>
          <w:rFonts w:ascii="Verdana" w:eastAsia="Times New Roman" w:hAnsi="Verdana" w:cs="Times New Roman"/>
          <w:b/>
          <w:sz w:val="20"/>
          <w:szCs w:val="20"/>
          <w:lang w:eastAsia="en-GB"/>
        </w:rPr>
      </w:pPr>
      <w:r w:rsidRPr="00AA6226">
        <w:rPr>
          <w:rFonts w:ascii="Verdana" w:eastAsia="Times New Roman" w:hAnsi="Verdana" w:cs="Times New Roman"/>
          <w:b/>
          <w:sz w:val="20"/>
          <w:szCs w:val="20"/>
          <w:lang w:eastAsia="en-GB"/>
        </w:rPr>
        <w:t xml:space="preserve">72% use mobile internet on a daily basis with 18% no longer using Fixed Line to access the Internet at all </w:t>
      </w:r>
    </w:p>
    <w:p w:rsidR="00EC6431" w:rsidRPr="00AA6226" w:rsidRDefault="00EC6431" w:rsidP="00EC6431">
      <w:pPr>
        <w:pStyle w:val="ListParagraph"/>
        <w:numPr>
          <w:ilvl w:val="0"/>
          <w:numId w:val="1"/>
        </w:numPr>
        <w:jc w:val="center"/>
        <w:rPr>
          <w:rFonts w:ascii="Verdana" w:eastAsia="Times New Roman" w:hAnsi="Verdana" w:cs="Times New Roman"/>
          <w:b/>
          <w:sz w:val="20"/>
          <w:szCs w:val="20"/>
          <w:lang w:eastAsia="en-GB"/>
        </w:rPr>
      </w:pPr>
      <w:r w:rsidRPr="00AA6226">
        <w:rPr>
          <w:rFonts w:ascii="Verdana" w:eastAsia="Times New Roman" w:hAnsi="Verdana" w:cs="Times New Roman"/>
          <w:b/>
          <w:sz w:val="20"/>
          <w:szCs w:val="20"/>
          <w:lang w:eastAsia="en-GB"/>
        </w:rPr>
        <w:t xml:space="preserve">57% around the world have used Mobile Banking </w:t>
      </w:r>
    </w:p>
    <w:p w:rsidR="00EC6431" w:rsidRPr="00AA6226" w:rsidRDefault="00EC6431" w:rsidP="00EC6431">
      <w:pPr>
        <w:pStyle w:val="ListParagraph"/>
        <w:numPr>
          <w:ilvl w:val="0"/>
          <w:numId w:val="1"/>
        </w:numPr>
        <w:jc w:val="center"/>
        <w:rPr>
          <w:rFonts w:ascii="Verdana" w:eastAsia="Times New Roman" w:hAnsi="Verdana" w:cs="Times New Roman"/>
          <w:b/>
          <w:sz w:val="20"/>
          <w:szCs w:val="20"/>
          <w:lang w:eastAsia="en-GB"/>
        </w:rPr>
      </w:pPr>
      <w:r w:rsidRPr="00AA6226">
        <w:rPr>
          <w:rFonts w:ascii="Verdana" w:eastAsia="Times New Roman" w:hAnsi="Verdana" w:cs="Times New Roman"/>
          <w:b/>
          <w:sz w:val="20"/>
          <w:szCs w:val="20"/>
          <w:lang w:eastAsia="en-GB"/>
        </w:rPr>
        <w:t xml:space="preserve">MEF calls for industry action after security fears cited as greatest barrier to usage </w:t>
      </w:r>
    </w:p>
    <w:p w:rsidR="00EC6431" w:rsidRPr="00AA6226" w:rsidRDefault="00EC6431" w:rsidP="00EC6431">
      <w:pPr>
        <w:rPr>
          <w:rFonts w:ascii="Verdana" w:hAnsi="Verdana"/>
          <w:bCs/>
          <w:sz w:val="20"/>
          <w:szCs w:val="20"/>
        </w:rPr>
      </w:pPr>
      <w:r w:rsidRPr="00AA6226">
        <w:rPr>
          <w:rFonts w:ascii="Verdana" w:hAnsi="Verdana"/>
          <w:b/>
          <w:bCs/>
          <w:sz w:val="20"/>
          <w:szCs w:val="20"/>
        </w:rPr>
        <w:t>Johannesburg  (</w:t>
      </w:r>
      <w:r w:rsidR="00AA6226">
        <w:rPr>
          <w:rFonts w:ascii="Verdana" w:hAnsi="Verdana"/>
          <w:b/>
          <w:bCs/>
          <w:sz w:val="20"/>
          <w:szCs w:val="20"/>
        </w:rPr>
        <w:t xml:space="preserve">24 </w:t>
      </w:r>
      <w:r w:rsidRPr="00AA6226">
        <w:rPr>
          <w:rFonts w:ascii="Verdana" w:hAnsi="Verdana"/>
          <w:b/>
          <w:bCs/>
          <w:sz w:val="20"/>
          <w:szCs w:val="20"/>
        </w:rPr>
        <w:t>Octobe</w:t>
      </w:r>
      <w:r w:rsidR="00AA6226">
        <w:rPr>
          <w:rFonts w:ascii="Verdana" w:hAnsi="Verdana"/>
          <w:b/>
          <w:bCs/>
          <w:sz w:val="20"/>
          <w:szCs w:val="20"/>
        </w:rPr>
        <w:t>r</w:t>
      </w:r>
      <w:r w:rsidRPr="00AA6226">
        <w:rPr>
          <w:rFonts w:ascii="Verdana" w:hAnsi="Verdana"/>
          <w:b/>
          <w:bCs/>
          <w:sz w:val="20"/>
          <w:szCs w:val="20"/>
        </w:rPr>
        <w:t xml:space="preserve">, 2011) – </w:t>
      </w:r>
      <w:r w:rsidRPr="00AA6226">
        <w:rPr>
          <w:rFonts w:ascii="Verdana" w:hAnsi="Verdana"/>
          <w:bCs/>
          <w:sz w:val="20"/>
          <w:szCs w:val="20"/>
        </w:rPr>
        <w:t xml:space="preserve">Mobile is increasingly the primary platform for internet access, according to today’s Global Consumer Survey (GCS) report from MEF, the global community for mobile content and commerce. </w:t>
      </w:r>
    </w:p>
    <w:p w:rsidR="00EC6431" w:rsidRPr="00AA6226" w:rsidRDefault="00EC6431" w:rsidP="00EC6431">
      <w:pPr>
        <w:rPr>
          <w:rFonts w:ascii="Verdana" w:hAnsi="Verdana"/>
          <w:sz w:val="20"/>
          <w:szCs w:val="20"/>
        </w:rPr>
      </w:pPr>
      <w:r w:rsidRPr="00AA6226">
        <w:rPr>
          <w:rFonts w:ascii="Verdana" w:hAnsi="Verdana" w:cs="Arial"/>
          <w:color w:val="000000"/>
          <w:sz w:val="20"/>
          <w:szCs w:val="20"/>
        </w:rPr>
        <w:t xml:space="preserve">Based on research </w:t>
      </w:r>
      <w:r w:rsidRPr="00AA6226">
        <w:rPr>
          <w:rFonts w:ascii="Verdana" w:hAnsi="Verdana"/>
          <w:bCs/>
          <w:sz w:val="20"/>
          <w:szCs w:val="20"/>
        </w:rPr>
        <w:t>conducted among over 8,000 respondents in nine countries across five continents, the MEF GCS found that 72% access the mobile internet on a daily basis with 18% no longer using fixed line internet access whatsoever. I</w:t>
      </w:r>
      <w:r w:rsidRPr="00AA6226">
        <w:rPr>
          <w:rFonts w:ascii="Verdana" w:hAnsi="Verdana"/>
          <w:sz w:val="20"/>
          <w:szCs w:val="20"/>
        </w:rPr>
        <w:t>n each individual market, the number of consumers accessing the mobile internet daily is higher than the number accessing fixed-line internet - 56% in South Africa are accessing the mobile internet daily.</w:t>
      </w:r>
    </w:p>
    <w:p w:rsidR="00EC6431" w:rsidRPr="00AA6226" w:rsidRDefault="00EC6431" w:rsidP="00EC6431">
      <w:pPr>
        <w:rPr>
          <w:rFonts w:ascii="Verdana" w:hAnsi="Verdana"/>
          <w:b/>
          <w:sz w:val="20"/>
          <w:szCs w:val="20"/>
        </w:rPr>
      </w:pPr>
      <w:r w:rsidRPr="00AA6226">
        <w:rPr>
          <w:rFonts w:ascii="Verdana" w:hAnsi="Verdana"/>
          <w:b/>
          <w:sz w:val="20"/>
          <w:szCs w:val="20"/>
        </w:rPr>
        <w:t>Mobile Banking is widespread</w:t>
      </w:r>
    </w:p>
    <w:p w:rsidR="00EC6431" w:rsidRPr="00AA6226" w:rsidRDefault="00EC6431" w:rsidP="00EC6431">
      <w:pPr>
        <w:rPr>
          <w:rFonts w:ascii="Verdana" w:hAnsi="Verdana"/>
          <w:bCs/>
          <w:sz w:val="20"/>
          <w:szCs w:val="20"/>
        </w:rPr>
      </w:pPr>
      <w:r w:rsidRPr="00AA6226">
        <w:rPr>
          <w:rFonts w:ascii="Verdana" w:hAnsi="Verdana"/>
          <w:sz w:val="20"/>
          <w:szCs w:val="20"/>
        </w:rPr>
        <w:t xml:space="preserve">The report also illustrates how consumers are engaging in banking, payments and commerce via mobile. 57% of respondents in South Africa have engaged in some form of banking or financial activity on their mobile, including balance check and transfer of funds, while 21% have paid a bill via their mobile device. </w:t>
      </w:r>
    </w:p>
    <w:p w:rsidR="00EC6431" w:rsidRPr="00AA6226" w:rsidRDefault="00EC6431" w:rsidP="00EC6431">
      <w:pPr>
        <w:rPr>
          <w:rFonts w:ascii="Verdana" w:hAnsi="Verdana"/>
          <w:b/>
          <w:sz w:val="20"/>
          <w:szCs w:val="20"/>
        </w:rPr>
      </w:pPr>
      <w:r w:rsidRPr="00AA6226">
        <w:rPr>
          <w:rFonts w:ascii="Verdana" w:hAnsi="Verdana"/>
          <w:sz w:val="20"/>
          <w:szCs w:val="20"/>
        </w:rPr>
        <w:t xml:space="preserve"> </w:t>
      </w:r>
      <w:r w:rsidRPr="00AA6226">
        <w:rPr>
          <w:rFonts w:ascii="Verdana" w:hAnsi="Verdana"/>
          <w:b/>
          <w:sz w:val="20"/>
          <w:szCs w:val="20"/>
        </w:rPr>
        <w:t>Mobile Commerce: Considerable scope for growth</w:t>
      </w:r>
    </w:p>
    <w:p w:rsidR="00EC6431" w:rsidRPr="00AA6226" w:rsidRDefault="00EC6431" w:rsidP="00EC6431">
      <w:pPr>
        <w:rPr>
          <w:rFonts w:ascii="Verdana" w:hAnsi="Verdana"/>
          <w:sz w:val="20"/>
          <w:szCs w:val="20"/>
        </w:rPr>
      </w:pPr>
      <w:r w:rsidRPr="00AA6226">
        <w:rPr>
          <w:rFonts w:ascii="Verdana" w:hAnsi="Verdana"/>
          <w:sz w:val="20"/>
          <w:szCs w:val="20"/>
        </w:rPr>
        <w:t>Meanwhile, 89% in South Africa reported using their mobile phone to research or purchase a digital or physical product. Findings across all regions concur that the vast majority of respondents are actively using their mobile for the purchase of goods and items.</w:t>
      </w:r>
      <w:r w:rsidRPr="00AA6226">
        <w:rPr>
          <w:rFonts w:ascii="Verdana" w:hAnsi="Verdana" w:cs="Times New Roman"/>
          <w:color w:val="000000"/>
          <w:sz w:val="20"/>
          <w:szCs w:val="20"/>
          <w:lang w:eastAsia="en-GB"/>
        </w:rPr>
        <w:t xml:space="preserve"> </w:t>
      </w:r>
    </w:p>
    <w:p w:rsidR="00EC6431" w:rsidRPr="00AA6226" w:rsidRDefault="00EC6431" w:rsidP="00EC6431">
      <w:pPr>
        <w:rPr>
          <w:rFonts w:ascii="Verdana" w:hAnsi="Verdana"/>
          <w:bCs/>
          <w:sz w:val="20"/>
          <w:szCs w:val="20"/>
        </w:rPr>
      </w:pPr>
      <w:r w:rsidRPr="00AA6226">
        <w:rPr>
          <w:rFonts w:ascii="Verdana" w:hAnsi="Verdana"/>
          <w:sz w:val="20"/>
          <w:szCs w:val="20"/>
        </w:rPr>
        <w:t>“</w:t>
      </w:r>
      <w:r w:rsidRPr="00AA6226">
        <w:rPr>
          <w:rFonts w:ascii="Verdana" w:hAnsi="Verdana"/>
          <w:bCs/>
          <w:sz w:val="20"/>
          <w:szCs w:val="20"/>
        </w:rPr>
        <w:t>This research demonstrates how mobile has increasingly become the platform of choice for internet access and reinforces how consumers are using mobile connected devices for a wide range of content and commerce activities including research, payments and financial activities.” commented Rimma Perelmuter, MEF Executive Director. “MEF’s GCS report provides invaluable insights to both mobile specialists and new entrants to the wider ecosystem looking to gain a deeper understanding of the evolving mobile habits of consumers across developed and developing markets.”</w:t>
      </w:r>
    </w:p>
    <w:p w:rsidR="00EC6431" w:rsidRPr="00AA6226" w:rsidRDefault="00EC6431" w:rsidP="00942B58">
      <w:pPr>
        <w:rPr>
          <w:rFonts w:ascii="Verdana" w:hAnsi="Verdana"/>
          <w:bCs/>
          <w:sz w:val="20"/>
          <w:szCs w:val="20"/>
        </w:rPr>
      </w:pPr>
      <w:r w:rsidRPr="00AA6226">
        <w:rPr>
          <w:rFonts w:ascii="Verdana" w:hAnsi="Verdana"/>
          <w:bCs/>
          <w:sz w:val="20"/>
          <w:szCs w:val="20"/>
        </w:rPr>
        <w:t>Christian de Faria, MEF</w:t>
      </w:r>
      <w:r w:rsidR="00CA2025" w:rsidRPr="00AA6226">
        <w:rPr>
          <w:rFonts w:ascii="Verdana" w:hAnsi="Verdana"/>
          <w:bCs/>
          <w:sz w:val="20"/>
          <w:szCs w:val="20"/>
        </w:rPr>
        <w:t xml:space="preserve"> EMEA</w:t>
      </w:r>
      <w:r w:rsidRPr="00AA6226">
        <w:rPr>
          <w:rFonts w:ascii="Verdana" w:hAnsi="Verdana"/>
          <w:bCs/>
          <w:sz w:val="20"/>
          <w:szCs w:val="20"/>
        </w:rPr>
        <w:t xml:space="preserve"> Board Member and Group Chief Commercial Officer of MTN</w:t>
      </w:r>
      <w:r w:rsidR="00D8124E" w:rsidRPr="00AA6226">
        <w:rPr>
          <w:rFonts w:ascii="Verdana" w:hAnsi="Verdana"/>
          <w:bCs/>
          <w:sz w:val="20"/>
          <w:szCs w:val="20"/>
        </w:rPr>
        <w:t>,</w:t>
      </w:r>
      <w:r w:rsidRPr="00AA6226">
        <w:rPr>
          <w:rFonts w:ascii="Verdana" w:hAnsi="Verdana"/>
          <w:bCs/>
          <w:sz w:val="20"/>
          <w:szCs w:val="20"/>
        </w:rPr>
        <w:t xml:space="preserve"> says </w:t>
      </w:r>
      <w:r w:rsidR="00D8124E" w:rsidRPr="00AA6226">
        <w:rPr>
          <w:rFonts w:ascii="Verdana" w:hAnsi="Verdana"/>
          <w:bCs/>
          <w:sz w:val="20"/>
          <w:szCs w:val="20"/>
        </w:rPr>
        <w:t>‘C</w:t>
      </w:r>
      <w:r w:rsidRPr="00AA6226">
        <w:rPr>
          <w:rFonts w:ascii="Verdana" w:hAnsi="Verdana"/>
          <w:bCs/>
          <w:sz w:val="20"/>
          <w:szCs w:val="20"/>
        </w:rPr>
        <w:t>onsumers are driven by the need for convenience. Today’s consumer has the same needs that consumers have always had. They want access to financial services, health</w:t>
      </w:r>
      <w:r w:rsidR="00942B58" w:rsidRPr="00AA6226">
        <w:rPr>
          <w:rFonts w:ascii="Verdana" w:hAnsi="Verdana"/>
          <w:bCs/>
          <w:sz w:val="20"/>
          <w:szCs w:val="20"/>
        </w:rPr>
        <w:t>,</w:t>
      </w:r>
      <w:r w:rsidRPr="00AA6226">
        <w:rPr>
          <w:rFonts w:ascii="Verdana" w:hAnsi="Verdana"/>
          <w:bCs/>
          <w:sz w:val="20"/>
          <w:szCs w:val="20"/>
        </w:rPr>
        <w:t xml:space="preserve"> </w:t>
      </w:r>
      <w:r w:rsidR="00942B58" w:rsidRPr="00AA6226">
        <w:rPr>
          <w:rFonts w:ascii="Verdana" w:hAnsi="Verdana"/>
          <w:bCs/>
          <w:sz w:val="20"/>
          <w:szCs w:val="20"/>
        </w:rPr>
        <w:t xml:space="preserve">as well as </w:t>
      </w:r>
      <w:r w:rsidRPr="00AA6226">
        <w:rPr>
          <w:rFonts w:ascii="Verdana" w:hAnsi="Verdana"/>
          <w:bCs/>
          <w:sz w:val="20"/>
          <w:szCs w:val="20"/>
        </w:rPr>
        <w:t xml:space="preserve">fun content such as music and games. </w:t>
      </w:r>
      <w:r w:rsidR="00D8124E" w:rsidRPr="00AA6226">
        <w:rPr>
          <w:rFonts w:ascii="Verdana" w:hAnsi="Verdana"/>
          <w:bCs/>
          <w:sz w:val="20"/>
          <w:szCs w:val="20"/>
        </w:rPr>
        <w:t>MEF’s Global Consumer Survey demonstrates that</w:t>
      </w:r>
      <w:r w:rsidR="00C757A4" w:rsidRPr="00AA6226">
        <w:rPr>
          <w:rFonts w:ascii="Verdana" w:hAnsi="Verdana"/>
          <w:bCs/>
          <w:sz w:val="20"/>
          <w:szCs w:val="20"/>
        </w:rPr>
        <w:t xml:space="preserve"> what has changed though is the consumer </w:t>
      </w:r>
      <w:r w:rsidR="00942B58" w:rsidRPr="00AA6226">
        <w:rPr>
          <w:rFonts w:ascii="Verdana" w:hAnsi="Verdana"/>
          <w:bCs/>
          <w:sz w:val="20"/>
          <w:szCs w:val="20"/>
        </w:rPr>
        <w:t xml:space="preserve">expectation </w:t>
      </w:r>
      <w:r w:rsidR="00C757A4" w:rsidRPr="00AA6226">
        <w:rPr>
          <w:rFonts w:ascii="Verdana" w:hAnsi="Verdana"/>
          <w:bCs/>
          <w:sz w:val="20"/>
          <w:szCs w:val="20"/>
        </w:rPr>
        <w:t xml:space="preserve">and propensity to access </w:t>
      </w:r>
      <w:r w:rsidRPr="00AA6226">
        <w:rPr>
          <w:rFonts w:ascii="Verdana" w:hAnsi="Verdana"/>
          <w:bCs/>
          <w:sz w:val="20"/>
          <w:szCs w:val="20"/>
        </w:rPr>
        <w:t xml:space="preserve">content </w:t>
      </w:r>
      <w:r w:rsidR="00D8124E" w:rsidRPr="00AA6226">
        <w:rPr>
          <w:rFonts w:ascii="Verdana" w:hAnsi="Verdana"/>
          <w:bCs/>
          <w:sz w:val="20"/>
          <w:szCs w:val="20"/>
        </w:rPr>
        <w:t xml:space="preserve">and commerce services </w:t>
      </w:r>
      <w:r w:rsidRPr="00AA6226">
        <w:rPr>
          <w:rFonts w:ascii="Verdana" w:hAnsi="Verdana"/>
          <w:bCs/>
          <w:sz w:val="20"/>
          <w:szCs w:val="20"/>
        </w:rPr>
        <w:t xml:space="preserve">quickly, </w:t>
      </w:r>
      <w:r w:rsidR="00C757A4" w:rsidRPr="00AA6226">
        <w:rPr>
          <w:rFonts w:ascii="Verdana" w:hAnsi="Verdana"/>
          <w:bCs/>
          <w:sz w:val="20"/>
          <w:szCs w:val="20"/>
        </w:rPr>
        <w:t xml:space="preserve">easily </w:t>
      </w:r>
      <w:r w:rsidRPr="00AA6226">
        <w:rPr>
          <w:rFonts w:ascii="Verdana" w:hAnsi="Verdana"/>
          <w:bCs/>
          <w:sz w:val="20"/>
          <w:szCs w:val="20"/>
        </w:rPr>
        <w:t>and at any time.</w:t>
      </w:r>
      <w:r w:rsidR="00C757A4" w:rsidRPr="00AA6226">
        <w:rPr>
          <w:rFonts w:ascii="Verdana" w:hAnsi="Verdana"/>
          <w:bCs/>
          <w:sz w:val="20"/>
          <w:szCs w:val="20"/>
        </w:rPr>
        <w:t xml:space="preserve">  In South Africa alone 56% </w:t>
      </w:r>
      <w:r w:rsidR="00672343" w:rsidRPr="00AA6226">
        <w:rPr>
          <w:rFonts w:ascii="Verdana" w:hAnsi="Verdana"/>
          <w:sz w:val="20"/>
          <w:szCs w:val="20"/>
        </w:rPr>
        <w:t>are accessing the mobile internet daily.</w:t>
      </w:r>
      <w:r w:rsidR="00942B58" w:rsidRPr="00AA6226">
        <w:rPr>
          <w:rFonts w:ascii="Verdana" w:hAnsi="Verdana"/>
          <w:sz w:val="20"/>
          <w:szCs w:val="20"/>
        </w:rPr>
        <w:t xml:space="preserve">  </w:t>
      </w:r>
      <w:r w:rsidR="00F96FCF" w:rsidRPr="00AA6226">
        <w:rPr>
          <w:rFonts w:ascii="Verdana" w:hAnsi="Verdana"/>
          <w:bCs/>
          <w:sz w:val="20"/>
          <w:szCs w:val="20"/>
        </w:rPr>
        <w:t>With a plethora of competitively priced smartphones coming onto the market, the</w:t>
      </w:r>
      <w:r w:rsidR="00807D07" w:rsidRPr="00AA6226">
        <w:rPr>
          <w:rFonts w:ascii="Verdana" w:hAnsi="Verdana"/>
          <w:bCs/>
          <w:sz w:val="20"/>
          <w:szCs w:val="20"/>
        </w:rPr>
        <w:t xml:space="preserve"> increasing</w:t>
      </w:r>
      <w:r w:rsidR="00F96FCF" w:rsidRPr="00AA6226">
        <w:rPr>
          <w:rFonts w:ascii="Verdana" w:hAnsi="Verdana"/>
          <w:bCs/>
          <w:sz w:val="20"/>
          <w:szCs w:val="20"/>
        </w:rPr>
        <w:t xml:space="preserve"> availability of mobile internet and a host of relevant solutions such as </w:t>
      </w:r>
      <w:r w:rsidRPr="00AA6226">
        <w:rPr>
          <w:rFonts w:ascii="Verdana" w:hAnsi="Verdana"/>
          <w:bCs/>
          <w:sz w:val="20"/>
          <w:szCs w:val="20"/>
        </w:rPr>
        <w:t xml:space="preserve">Mobile Money </w:t>
      </w:r>
      <w:r w:rsidRPr="00AA6226">
        <w:rPr>
          <w:rFonts w:ascii="Verdana" w:hAnsi="Verdana"/>
          <w:bCs/>
          <w:sz w:val="20"/>
          <w:szCs w:val="20"/>
        </w:rPr>
        <w:lastRenderedPageBreak/>
        <w:t>and mobile remittances services,</w:t>
      </w:r>
      <w:r w:rsidR="00F96FCF" w:rsidRPr="00AA6226">
        <w:rPr>
          <w:rFonts w:ascii="Verdana" w:hAnsi="Verdana"/>
          <w:bCs/>
          <w:sz w:val="20"/>
          <w:szCs w:val="20"/>
        </w:rPr>
        <w:t xml:space="preserve"> </w:t>
      </w:r>
      <w:r w:rsidR="008E7207" w:rsidRPr="00AA6226">
        <w:rPr>
          <w:rFonts w:ascii="Verdana" w:hAnsi="Verdana"/>
          <w:bCs/>
          <w:sz w:val="20"/>
          <w:szCs w:val="20"/>
        </w:rPr>
        <w:t xml:space="preserve">mobile content and commerce will </w:t>
      </w:r>
      <w:r w:rsidRPr="00AA6226">
        <w:rPr>
          <w:rFonts w:ascii="Verdana" w:hAnsi="Verdana"/>
          <w:bCs/>
          <w:sz w:val="20"/>
          <w:szCs w:val="20"/>
        </w:rPr>
        <w:t>continue to grow exponentially.”</w:t>
      </w:r>
    </w:p>
    <w:p w:rsidR="00EC6431" w:rsidRPr="00AA6226" w:rsidRDefault="00EC6431" w:rsidP="00EC6431">
      <w:pPr>
        <w:rPr>
          <w:rFonts w:ascii="Verdana" w:hAnsi="Verdana"/>
          <w:sz w:val="20"/>
          <w:szCs w:val="20"/>
        </w:rPr>
      </w:pPr>
      <w:r w:rsidRPr="00AA6226">
        <w:rPr>
          <w:rFonts w:ascii="Verdana" w:hAnsi="Verdana"/>
          <w:sz w:val="20"/>
          <w:szCs w:val="20"/>
        </w:rPr>
        <w:t>However, the GCS Report also cites security as the biggest barrier to M-Commerce adoption. MEF Global Board Chairman, Andrew Bud commented “This global research illustrates many positive findings regarding consumer engagement across a diverse range of mobile content and commerce activities in developed and developing markets. However, with 27% of consumers stating they would use mobile to make purchases more often if security was addressed, this lack of trust inhibits mobile’s full potential to meet growing consumer demand is a clear industry call to action.  There is still much work to be done, and MEF’s Global M-Commerce initiative is already addressing the issue of security</w:t>
      </w:r>
      <w:r w:rsidRPr="00AA6226" w:rsidDel="008B4484">
        <w:rPr>
          <w:rFonts w:ascii="Verdana" w:hAnsi="Verdana"/>
          <w:sz w:val="20"/>
          <w:szCs w:val="20"/>
        </w:rPr>
        <w:t xml:space="preserve"> </w:t>
      </w:r>
      <w:r w:rsidRPr="00AA6226">
        <w:rPr>
          <w:rFonts w:ascii="Verdana" w:hAnsi="Verdana"/>
          <w:sz w:val="20"/>
          <w:szCs w:val="20"/>
        </w:rPr>
        <w:t>as a core focus.  We invite all forward looking companies to take part “.</w:t>
      </w:r>
    </w:p>
    <w:p w:rsidR="00EC6431" w:rsidRPr="00AA6226" w:rsidRDefault="00672343" w:rsidP="00EC6431">
      <w:pPr>
        <w:rPr>
          <w:rFonts w:ascii="Verdana" w:hAnsi="Verdana"/>
          <w:bCs/>
          <w:sz w:val="20"/>
          <w:szCs w:val="20"/>
        </w:rPr>
      </w:pPr>
      <w:r w:rsidRPr="00AA6226">
        <w:rPr>
          <w:rFonts w:ascii="Verdana" w:hAnsi="Verdana"/>
          <w:bCs/>
          <w:sz w:val="20"/>
          <w:szCs w:val="20"/>
        </w:rPr>
        <w:t xml:space="preserve">The full report is available from </w:t>
      </w:r>
      <w:hyperlink r:id="rId9" w:history="1">
        <w:r w:rsidRPr="00AA6226">
          <w:rPr>
            <w:rStyle w:val="Hyperlink"/>
            <w:rFonts w:ascii="Verdana" w:hAnsi="Verdana"/>
            <w:sz w:val="20"/>
            <w:szCs w:val="20"/>
          </w:rPr>
          <w:t>the MEF website</w:t>
        </w:r>
      </w:hyperlink>
      <w:r w:rsidRPr="00AA6226">
        <w:rPr>
          <w:rFonts w:ascii="Verdana" w:hAnsi="Verdana"/>
          <w:b/>
          <w:bCs/>
          <w:sz w:val="20"/>
          <w:szCs w:val="20"/>
        </w:rPr>
        <w:t>.</w:t>
      </w:r>
    </w:p>
    <w:p w:rsidR="00EC6431" w:rsidRPr="00AA6226" w:rsidRDefault="00EC6431" w:rsidP="00EC6431">
      <w:pPr>
        <w:pStyle w:val="PlainText"/>
        <w:jc w:val="both"/>
        <w:rPr>
          <w:rFonts w:ascii="Verdana" w:hAnsi="Verdana" w:cs="Arial"/>
          <w:b/>
          <w:color w:val="000000"/>
          <w:sz w:val="20"/>
          <w:szCs w:val="20"/>
        </w:rPr>
      </w:pPr>
      <w:r w:rsidRPr="00AA6226">
        <w:rPr>
          <w:rFonts w:ascii="Verdana" w:hAnsi="Verdana" w:cs="Arial"/>
          <w:b/>
          <w:color w:val="000000"/>
          <w:sz w:val="20"/>
          <w:szCs w:val="20"/>
        </w:rPr>
        <w:t>Notes to Editors</w:t>
      </w:r>
    </w:p>
    <w:p w:rsidR="00EC6431" w:rsidRPr="00AA6226" w:rsidRDefault="00EC6431" w:rsidP="00EC6431">
      <w:pPr>
        <w:pStyle w:val="PlainText"/>
        <w:jc w:val="both"/>
        <w:rPr>
          <w:rFonts w:ascii="Verdana" w:hAnsi="Verdana" w:cs="Arial"/>
          <w:b/>
          <w:color w:val="000000"/>
          <w:sz w:val="20"/>
          <w:szCs w:val="20"/>
        </w:rPr>
      </w:pPr>
      <w:r w:rsidRPr="00AA6226">
        <w:rPr>
          <w:rFonts w:ascii="Verdana" w:hAnsi="Verdana"/>
          <w:sz w:val="20"/>
          <w:szCs w:val="20"/>
        </w:rPr>
        <w:t>Markets surveyed were: Brazil, Egypt, India, Indonesia, Qatar, Singapore, South Africa, the UK and the US.</w:t>
      </w:r>
    </w:p>
    <w:p w:rsidR="00EC6431" w:rsidRPr="00AA6226" w:rsidRDefault="00EC6431" w:rsidP="00EC6431">
      <w:pPr>
        <w:pStyle w:val="PlainText"/>
        <w:rPr>
          <w:rFonts w:ascii="Verdana" w:eastAsiaTheme="minorHAnsi" w:hAnsi="Verdana" w:cstheme="minorBidi"/>
          <w:b/>
          <w:sz w:val="20"/>
          <w:szCs w:val="20"/>
          <w:lang w:eastAsia="en-US"/>
        </w:rPr>
      </w:pPr>
    </w:p>
    <w:p w:rsidR="00EC6431" w:rsidRPr="00AA6226" w:rsidRDefault="00EC6431" w:rsidP="00EC6431">
      <w:pPr>
        <w:pStyle w:val="PlainText"/>
        <w:rPr>
          <w:rFonts w:ascii="Verdana" w:hAnsi="Verdana" w:cs="Arial"/>
          <w:b/>
          <w:sz w:val="20"/>
          <w:szCs w:val="20"/>
        </w:rPr>
      </w:pPr>
      <w:r w:rsidRPr="00AA6226">
        <w:rPr>
          <w:rFonts w:ascii="Verdana" w:hAnsi="Verdana" w:cs="Arial"/>
          <w:b/>
          <w:sz w:val="20"/>
          <w:szCs w:val="20"/>
        </w:rPr>
        <w:t>About MEF</w:t>
      </w:r>
    </w:p>
    <w:p w:rsidR="00EC6431" w:rsidRPr="00AA6226" w:rsidRDefault="00EC6431" w:rsidP="00EC6431">
      <w:pPr>
        <w:pStyle w:val="PlainText"/>
        <w:rPr>
          <w:rFonts w:ascii="Verdana" w:hAnsi="Verdana" w:cs="Arial"/>
          <w:color w:val="000000"/>
          <w:sz w:val="20"/>
          <w:szCs w:val="20"/>
        </w:rPr>
      </w:pPr>
      <w:r w:rsidRPr="00AA6226">
        <w:rPr>
          <w:rFonts w:ascii="Verdana" w:hAnsi="Verdana" w:cs="Arial"/>
          <w:color w:val="000000"/>
          <w:sz w:val="20"/>
          <w:szCs w:val="20"/>
        </w:rPr>
        <w:t>MEF is the global community for mobile content and commerce. It is the leading trade body for companies wishing to engage consumers and monetize their goods, services and digital products via the mobile connected device. MEF provides competitive advantage to its diverse membership, shapes industry growth, connects thought leaders and spearheads groundbreaking initiatives which explore and promote monetization opportunities.</w:t>
      </w:r>
    </w:p>
    <w:p w:rsidR="00EC6431" w:rsidRPr="00AA6226" w:rsidRDefault="00EC6431" w:rsidP="00EC6431">
      <w:pPr>
        <w:pStyle w:val="PlainText"/>
        <w:rPr>
          <w:rFonts w:ascii="Verdana" w:hAnsi="Verdana" w:cs="Arial"/>
          <w:color w:val="000000"/>
          <w:sz w:val="20"/>
          <w:szCs w:val="20"/>
        </w:rPr>
      </w:pPr>
    </w:p>
    <w:p w:rsidR="00EC6431" w:rsidRPr="00AA6226" w:rsidRDefault="00EC6431" w:rsidP="00EC6431">
      <w:pPr>
        <w:spacing w:after="0" w:line="240" w:lineRule="auto"/>
        <w:rPr>
          <w:rFonts w:ascii="Verdana" w:hAnsi="Verdana"/>
          <w:sz w:val="20"/>
          <w:szCs w:val="20"/>
        </w:rPr>
      </w:pPr>
      <w:r w:rsidRPr="00AA6226">
        <w:rPr>
          <w:rFonts w:ascii="Verdana" w:hAnsi="Verdana" w:cs="Arial"/>
          <w:color w:val="000000"/>
          <w:sz w:val="20"/>
          <w:szCs w:val="20"/>
        </w:rPr>
        <w:t xml:space="preserve">With global headquarters in London and operational chapters and offices in Asia, EMEA, Latin America, Middle East and North America, MEF is a member network with global reach and strong local representation, ideally placed to drive market growth. Established in 2000, MEF provides an impartial, consistent and powerful voice for the foremost companies and entrepreneurs from across the mobile content and commerce value chain. For further information and a full list of members please visit: </w:t>
      </w:r>
      <w:hyperlink r:id="rId10" w:history="1">
        <w:r w:rsidRPr="00AA6226">
          <w:rPr>
            <w:rStyle w:val="Hyperlink"/>
            <w:rFonts w:ascii="Verdana" w:eastAsia="Times New Roman" w:hAnsi="Verdana" w:cs="Arial"/>
            <w:sz w:val="20"/>
            <w:szCs w:val="20"/>
            <w:lang w:eastAsia="en-GB"/>
          </w:rPr>
          <w:t>www.mefmobile.org</w:t>
        </w:r>
      </w:hyperlink>
    </w:p>
    <w:p w:rsidR="00EC6431" w:rsidRPr="00AA6226" w:rsidRDefault="00EC6431" w:rsidP="00EC6431">
      <w:pPr>
        <w:spacing w:after="0" w:line="240" w:lineRule="auto"/>
        <w:rPr>
          <w:rFonts w:ascii="Verdana" w:hAnsi="Verdana"/>
          <w:sz w:val="20"/>
          <w:szCs w:val="20"/>
        </w:rPr>
      </w:pPr>
    </w:p>
    <w:p w:rsidR="00EC6431" w:rsidRDefault="00EC6431" w:rsidP="00EC6431">
      <w:pPr>
        <w:spacing w:after="0"/>
        <w:ind w:right="-10"/>
        <w:rPr>
          <w:rFonts w:ascii="Verdana" w:hAnsi="Verdana"/>
          <w:sz w:val="20"/>
          <w:szCs w:val="20"/>
        </w:rPr>
      </w:pPr>
      <w:r w:rsidRPr="00AA6226">
        <w:rPr>
          <w:rFonts w:ascii="Verdana" w:hAnsi="Verdana"/>
          <w:b/>
          <w:bCs/>
          <w:sz w:val="20"/>
          <w:szCs w:val="20"/>
        </w:rPr>
        <w:t xml:space="preserve">About the MEF Global Consumer Survey Report </w:t>
      </w:r>
      <w:r w:rsidRPr="00AA6226">
        <w:rPr>
          <w:rFonts w:ascii="Verdana" w:hAnsi="Verdana"/>
          <w:b/>
          <w:bCs/>
          <w:sz w:val="20"/>
          <w:szCs w:val="20"/>
        </w:rPr>
        <w:br/>
      </w:r>
      <w:r w:rsidRPr="00AA6226">
        <w:rPr>
          <w:rFonts w:ascii="Verdana" w:hAnsi="Verdana"/>
          <w:sz w:val="20"/>
          <w:szCs w:val="20"/>
        </w:rPr>
        <w:t>Based on research conducted by On Device Research across 8,350 respondents, the MEF Global Consumer Survey and nine Country Datasets are available for MEF members to download in</w:t>
      </w:r>
      <w:r w:rsidR="00AA6226">
        <w:rPr>
          <w:rFonts w:ascii="Verdana" w:hAnsi="Verdana"/>
          <w:sz w:val="20"/>
          <w:szCs w:val="20"/>
        </w:rPr>
        <w:t xml:space="preserve"> their entirety for free. </w:t>
      </w:r>
    </w:p>
    <w:p w:rsidR="00AA6226" w:rsidRPr="00AA6226" w:rsidRDefault="00AA6226" w:rsidP="00EC6431">
      <w:pPr>
        <w:spacing w:after="0"/>
        <w:ind w:right="-10"/>
        <w:rPr>
          <w:rFonts w:ascii="Verdana" w:hAnsi="Verdana"/>
          <w:sz w:val="20"/>
          <w:szCs w:val="20"/>
        </w:rPr>
      </w:pPr>
    </w:p>
    <w:p w:rsidR="00EC6431" w:rsidRPr="00AA6226" w:rsidRDefault="00EC6431" w:rsidP="00EC6431">
      <w:pPr>
        <w:spacing w:after="0"/>
        <w:ind w:right="-10"/>
        <w:rPr>
          <w:rFonts w:ascii="Verdana" w:hAnsi="Verdana"/>
          <w:sz w:val="20"/>
          <w:szCs w:val="20"/>
        </w:rPr>
      </w:pPr>
      <w:r w:rsidRPr="00AA6226">
        <w:rPr>
          <w:rFonts w:ascii="Verdana" w:hAnsi="Verdana"/>
          <w:sz w:val="20"/>
          <w:szCs w:val="20"/>
        </w:rPr>
        <w:t xml:space="preserve">The full report is also available to non-MEF members at a cost of £1999 at </w:t>
      </w:r>
      <w:hyperlink r:id="rId11" w:history="1">
        <w:r w:rsidRPr="00AA6226">
          <w:rPr>
            <w:rStyle w:val="Hyperlink"/>
            <w:rFonts w:ascii="Verdana" w:hAnsi="Verdana"/>
            <w:sz w:val="20"/>
            <w:szCs w:val="20"/>
          </w:rPr>
          <w:t>www.mefmobile.org</w:t>
        </w:r>
      </w:hyperlink>
      <w:r w:rsidRPr="00AA6226">
        <w:rPr>
          <w:rFonts w:ascii="Verdana" w:hAnsi="Verdana"/>
          <w:sz w:val="20"/>
          <w:szCs w:val="20"/>
        </w:rPr>
        <w:t xml:space="preserve">.  For queries or to discuss joining MEF please contact </w:t>
      </w:r>
      <w:hyperlink r:id="rId12" w:history="1">
        <w:r w:rsidRPr="00AA6226">
          <w:rPr>
            <w:rStyle w:val="Hyperlink"/>
            <w:rFonts w:ascii="Verdana" w:hAnsi="Verdana"/>
            <w:sz w:val="20"/>
            <w:szCs w:val="20"/>
          </w:rPr>
          <w:t>Rupen Patel</w:t>
        </w:r>
      </w:hyperlink>
      <w:r w:rsidRPr="00AA6226">
        <w:rPr>
          <w:rFonts w:ascii="Verdana" w:hAnsi="Verdana"/>
          <w:sz w:val="20"/>
          <w:szCs w:val="20"/>
        </w:rPr>
        <w:t xml:space="preserve">. </w:t>
      </w:r>
    </w:p>
    <w:p w:rsidR="00EC6431" w:rsidRPr="00AA6226" w:rsidRDefault="00EC6431" w:rsidP="00EC6431">
      <w:pPr>
        <w:spacing w:after="0"/>
        <w:ind w:right="-10"/>
        <w:rPr>
          <w:rFonts w:ascii="Verdana" w:hAnsi="Verdana"/>
          <w:sz w:val="20"/>
          <w:szCs w:val="20"/>
        </w:rPr>
      </w:pPr>
    </w:p>
    <w:p w:rsidR="00EC6431" w:rsidRPr="00AA6226" w:rsidRDefault="00EC6431" w:rsidP="00EC6431">
      <w:pPr>
        <w:spacing w:after="0"/>
        <w:ind w:right="-10"/>
        <w:rPr>
          <w:rFonts w:ascii="Verdana" w:hAnsi="Verdana"/>
          <w:sz w:val="20"/>
          <w:szCs w:val="20"/>
        </w:rPr>
      </w:pPr>
      <w:r w:rsidRPr="00AA6226">
        <w:rPr>
          <w:rFonts w:ascii="Verdana" w:hAnsi="Verdana"/>
          <w:sz w:val="20"/>
          <w:szCs w:val="20"/>
        </w:rPr>
        <w:t xml:space="preserve">For more information on the MEF M-Commerce initiative or any aspect of MEF’s Policy and Initiative work please contact </w:t>
      </w:r>
      <w:hyperlink r:id="rId13" w:history="1">
        <w:r w:rsidRPr="00AA6226">
          <w:rPr>
            <w:rStyle w:val="Hyperlink"/>
            <w:rFonts w:ascii="Verdana" w:hAnsi="Verdana"/>
            <w:sz w:val="20"/>
            <w:szCs w:val="20"/>
          </w:rPr>
          <w:t>Miranda Roberts</w:t>
        </w:r>
      </w:hyperlink>
      <w:r w:rsidRPr="00AA6226">
        <w:rPr>
          <w:rFonts w:ascii="Verdana" w:hAnsi="Verdana"/>
          <w:sz w:val="20"/>
          <w:szCs w:val="20"/>
        </w:rPr>
        <w:t>.</w:t>
      </w:r>
    </w:p>
    <w:p w:rsidR="00EC6431" w:rsidRPr="00AA6226" w:rsidRDefault="00EC6431" w:rsidP="00EC6431">
      <w:pPr>
        <w:spacing w:after="0" w:line="240" w:lineRule="auto"/>
        <w:rPr>
          <w:rFonts w:ascii="Verdana" w:hAnsi="Verdana"/>
          <w:sz w:val="20"/>
          <w:szCs w:val="20"/>
        </w:rPr>
      </w:pPr>
    </w:p>
    <w:p w:rsidR="00EC6431" w:rsidRPr="00AA6226" w:rsidRDefault="00EC6431" w:rsidP="00EC6431">
      <w:pPr>
        <w:spacing w:after="0" w:line="240" w:lineRule="auto"/>
        <w:rPr>
          <w:rFonts w:ascii="Verdana" w:hAnsi="Verdana"/>
          <w:b/>
          <w:sz w:val="20"/>
          <w:szCs w:val="20"/>
        </w:rPr>
      </w:pPr>
      <w:r w:rsidRPr="00AA6226">
        <w:rPr>
          <w:rFonts w:ascii="Verdana" w:hAnsi="Verdana"/>
          <w:b/>
          <w:sz w:val="20"/>
          <w:szCs w:val="20"/>
        </w:rPr>
        <w:t>Editorial contacts</w:t>
      </w:r>
    </w:p>
    <w:p w:rsidR="00EC6431" w:rsidRPr="00AA6226" w:rsidRDefault="00EC6431" w:rsidP="00EC6431">
      <w:pPr>
        <w:spacing w:after="0" w:line="240" w:lineRule="auto"/>
        <w:rPr>
          <w:rFonts w:ascii="Verdana" w:hAnsi="Verdana"/>
          <w:sz w:val="20"/>
          <w:szCs w:val="20"/>
        </w:rPr>
      </w:pPr>
    </w:p>
    <w:p w:rsidR="00EC6431" w:rsidRPr="00AA6226" w:rsidRDefault="00EC6431" w:rsidP="00EC6431">
      <w:pPr>
        <w:spacing w:after="0"/>
        <w:ind w:right="-10"/>
        <w:rPr>
          <w:rFonts w:ascii="Verdana" w:hAnsi="Verdana"/>
          <w:sz w:val="20"/>
          <w:szCs w:val="20"/>
        </w:rPr>
      </w:pPr>
      <w:r w:rsidRPr="00AA6226">
        <w:rPr>
          <w:rFonts w:ascii="Verdana" w:hAnsi="Verdana"/>
          <w:sz w:val="20"/>
          <w:szCs w:val="20"/>
        </w:rPr>
        <w:t>Morgan Evans</w:t>
      </w:r>
    </w:p>
    <w:p w:rsidR="00EC6431" w:rsidRPr="00AA6226" w:rsidRDefault="00EC6431" w:rsidP="00EC6431">
      <w:pPr>
        <w:spacing w:after="0"/>
        <w:ind w:right="-10"/>
        <w:rPr>
          <w:rFonts w:ascii="Verdana" w:hAnsi="Verdana"/>
          <w:sz w:val="20"/>
          <w:szCs w:val="20"/>
        </w:rPr>
      </w:pPr>
      <w:r w:rsidRPr="00AA6226">
        <w:rPr>
          <w:rFonts w:ascii="Verdana" w:hAnsi="Verdana"/>
          <w:sz w:val="20"/>
          <w:szCs w:val="20"/>
        </w:rPr>
        <w:t>Hotwire</w:t>
      </w:r>
    </w:p>
    <w:p w:rsidR="00EC6431" w:rsidRPr="00AA6226" w:rsidRDefault="00BC3ED9" w:rsidP="00EC6431">
      <w:pPr>
        <w:spacing w:after="0"/>
        <w:ind w:right="-10"/>
        <w:rPr>
          <w:rFonts w:ascii="Verdana" w:hAnsi="Verdana"/>
          <w:sz w:val="20"/>
          <w:szCs w:val="20"/>
        </w:rPr>
      </w:pPr>
      <w:hyperlink r:id="rId14" w:history="1">
        <w:r w:rsidR="00EC6431" w:rsidRPr="00AA6226">
          <w:rPr>
            <w:rStyle w:val="Hyperlink"/>
            <w:rFonts w:ascii="Verdana" w:hAnsi="Verdana"/>
            <w:sz w:val="20"/>
            <w:szCs w:val="20"/>
          </w:rPr>
          <w:t>morgan.evans@hotwirepr.com</w:t>
        </w:r>
      </w:hyperlink>
      <w:r w:rsidR="00EC6431" w:rsidRPr="00AA6226">
        <w:rPr>
          <w:rFonts w:ascii="Verdana" w:hAnsi="Verdana"/>
          <w:sz w:val="20"/>
          <w:szCs w:val="20"/>
        </w:rPr>
        <w:t xml:space="preserve"> / 020 7608 2500</w:t>
      </w:r>
    </w:p>
    <w:p w:rsidR="00EC6431" w:rsidRPr="00AA6226" w:rsidRDefault="00EC6431" w:rsidP="00EC6431">
      <w:pPr>
        <w:spacing w:after="0"/>
        <w:ind w:right="-10"/>
        <w:rPr>
          <w:rFonts w:ascii="Verdana" w:hAnsi="Verdana"/>
          <w:b/>
          <w:sz w:val="20"/>
          <w:szCs w:val="20"/>
        </w:rPr>
      </w:pPr>
    </w:p>
    <w:p w:rsidR="00EC6431" w:rsidRPr="00AA6226" w:rsidRDefault="00EC6431" w:rsidP="00EC6431">
      <w:pPr>
        <w:spacing w:after="0"/>
        <w:ind w:right="-10"/>
        <w:rPr>
          <w:rFonts w:ascii="Verdana" w:hAnsi="Verdana"/>
          <w:sz w:val="20"/>
          <w:szCs w:val="20"/>
        </w:rPr>
      </w:pPr>
      <w:r w:rsidRPr="00AA6226">
        <w:rPr>
          <w:rFonts w:ascii="Verdana" w:hAnsi="Verdana"/>
          <w:sz w:val="20"/>
          <w:szCs w:val="20"/>
        </w:rPr>
        <w:t xml:space="preserve">Rebecca Honeyman </w:t>
      </w:r>
    </w:p>
    <w:p w:rsidR="00EC6431" w:rsidRPr="00AA6226" w:rsidRDefault="00EC6431" w:rsidP="00EC6431">
      <w:pPr>
        <w:spacing w:after="0"/>
        <w:ind w:right="-10"/>
        <w:rPr>
          <w:rFonts w:ascii="Verdana" w:hAnsi="Verdana"/>
          <w:sz w:val="20"/>
          <w:szCs w:val="20"/>
        </w:rPr>
      </w:pPr>
      <w:r w:rsidRPr="00AA6226">
        <w:rPr>
          <w:rFonts w:ascii="Verdana" w:hAnsi="Verdana"/>
          <w:sz w:val="20"/>
          <w:szCs w:val="20"/>
        </w:rPr>
        <w:t>Hotwire</w:t>
      </w:r>
    </w:p>
    <w:p w:rsidR="00EC6431" w:rsidRPr="00AA6226" w:rsidRDefault="00BC3ED9" w:rsidP="00EC6431">
      <w:pPr>
        <w:spacing w:after="0"/>
        <w:ind w:right="-10"/>
        <w:rPr>
          <w:rFonts w:ascii="Verdana" w:hAnsi="Verdana"/>
          <w:sz w:val="20"/>
          <w:szCs w:val="20"/>
        </w:rPr>
      </w:pPr>
      <w:hyperlink r:id="rId15" w:history="1">
        <w:r w:rsidR="00EC6431" w:rsidRPr="00AA6226">
          <w:rPr>
            <w:rStyle w:val="Hyperlink"/>
            <w:rFonts w:ascii="Verdana" w:hAnsi="Verdana"/>
            <w:sz w:val="20"/>
            <w:szCs w:val="20"/>
          </w:rPr>
          <w:t>rebecca.honeyman@hotwirepr.com</w:t>
        </w:r>
      </w:hyperlink>
      <w:r w:rsidR="00EC6431" w:rsidRPr="00AA6226">
        <w:rPr>
          <w:rFonts w:ascii="Verdana" w:hAnsi="Verdana"/>
          <w:sz w:val="20"/>
          <w:szCs w:val="20"/>
        </w:rPr>
        <w:t xml:space="preserve"> / 020 7608 2500</w:t>
      </w:r>
    </w:p>
    <w:p w:rsidR="00EC6431" w:rsidRPr="00AA6226" w:rsidRDefault="00EC6431" w:rsidP="00EC6431">
      <w:pPr>
        <w:spacing w:after="0"/>
        <w:ind w:right="-10"/>
        <w:rPr>
          <w:rFonts w:ascii="Verdana" w:hAnsi="Verdana"/>
          <w:sz w:val="20"/>
          <w:szCs w:val="20"/>
        </w:rPr>
      </w:pPr>
    </w:p>
    <w:p w:rsidR="00B5387A" w:rsidRPr="00AA6226" w:rsidRDefault="00B5387A">
      <w:pPr>
        <w:rPr>
          <w:rFonts w:ascii="Verdana" w:hAnsi="Verdana"/>
          <w:sz w:val="20"/>
          <w:szCs w:val="20"/>
        </w:rPr>
      </w:pPr>
    </w:p>
    <w:sectPr w:rsidR="00B5387A" w:rsidRPr="00AA6226" w:rsidSect="00F61521">
      <w:type w:val="continuous"/>
      <w:pgSz w:w="11906" w:h="16838" w:code="9"/>
      <w:pgMar w:top="432" w:right="1008" w:bottom="144" w:left="1008" w:header="576" w:footer="14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1BA5" w:rsidRDefault="00731BA5" w:rsidP="00E70BBC">
      <w:pPr>
        <w:spacing w:after="0" w:line="240" w:lineRule="auto"/>
      </w:pPr>
      <w:r>
        <w:separator/>
      </w:r>
    </w:p>
  </w:endnote>
  <w:endnote w:type="continuationSeparator" w:id="0">
    <w:p w:rsidR="00731BA5" w:rsidRDefault="00731BA5" w:rsidP="00E70B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B29" w:rsidRPr="00F61521" w:rsidRDefault="00731BA5" w:rsidP="00F61521">
    <w:pPr>
      <w:pStyle w:val="Footer"/>
      <w:rPr>
        <w:sz w:val="10"/>
        <w:szCs w:val="10"/>
      </w:rPr>
    </w:pPr>
  </w:p>
  <w:p w:rsidR="00152B29" w:rsidRPr="00F61521" w:rsidRDefault="00EC6431" w:rsidP="00F61521">
    <w:pPr>
      <w:pStyle w:val="Footer"/>
    </w:pPr>
    <w:r>
      <w:rPr>
        <w:noProof/>
        <w:lang w:val="en-ZA" w:eastAsia="en-ZA"/>
      </w:rPr>
      <w:drawing>
        <wp:inline distT="0" distB="0" distL="0" distR="0">
          <wp:extent cx="6280150" cy="415290"/>
          <wp:effectExtent l="19050" t="0" r="6350" b="0"/>
          <wp:docPr id="3" name="Picture 2" descr="MEF2011_Press_release bott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F2011_Press_release bottom.jpg"/>
                  <pic:cNvPicPr/>
                </pic:nvPicPr>
                <pic:blipFill>
                  <a:blip r:embed="rId1"/>
                  <a:stretch>
                    <a:fillRect/>
                  </a:stretch>
                </pic:blipFill>
                <pic:spPr>
                  <a:xfrm>
                    <a:off x="0" y="0"/>
                    <a:ext cx="6280150" cy="415290"/>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1BA5" w:rsidRDefault="00731BA5" w:rsidP="00E70BBC">
      <w:pPr>
        <w:spacing w:after="0" w:line="240" w:lineRule="auto"/>
      </w:pPr>
      <w:r>
        <w:separator/>
      </w:r>
    </w:p>
  </w:footnote>
  <w:footnote w:type="continuationSeparator" w:id="0">
    <w:p w:rsidR="00731BA5" w:rsidRDefault="00731BA5" w:rsidP="00E70B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6F269F"/>
    <w:multiLevelType w:val="hybridMultilevel"/>
    <w:tmpl w:val="91225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EC6431"/>
    <w:rsid w:val="00233CFA"/>
    <w:rsid w:val="00252D6B"/>
    <w:rsid w:val="0042565B"/>
    <w:rsid w:val="005A0A5C"/>
    <w:rsid w:val="00672343"/>
    <w:rsid w:val="006B11D6"/>
    <w:rsid w:val="00731BA5"/>
    <w:rsid w:val="007512C7"/>
    <w:rsid w:val="00807D07"/>
    <w:rsid w:val="008E7207"/>
    <w:rsid w:val="00942B58"/>
    <w:rsid w:val="009F1D43"/>
    <w:rsid w:val="00AA6226"/>
    <w:rsid w:val="00AB1C8B"/>
    <w:rsid w:val="00AC21F1"/>
    <w:rsid w:val="00B5387A"/>
    <w:rsid w:val="00BC3ED9"/>
    <w:rsid w:val="00C757A4"/>
    <w:rsid w:val="00CA2025"/>
    <w:rsid w:val="00D8124E"/>
    <w:rsid w:val="00E70BBC"/>
    <w:rsid w:val="00EC6431"/>
    <w:rsid w:val="00F613F6"/>
    <w:rsid w:val="00F96FCF"/>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431"/>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C6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431"/>
    <w:rPr>
      <w:lang w:val="en-GB"/>
    </w:rPr>
  </w:style>
  <w:style w:type="character" w:styleId="Hyperlink">
    <w:name w:val="Hyperlink"/>
    <w:basedOn w:val="DefaultParagraphFont"/>
    <w:uiPriority w:val="99"/>
    <w:unhideWhenUsed/>
    <w:rsid w:val="00EC6431"/>
    <w:rPr>
      <w:color w:val="0000FF" w:themeColor="hyperlink"/>
      <w:u w:val="single"/>
    </w:rPr>
  </w:style>
  <w:style w:type="paragraph" w:styleId="PlainText">
    <w:name w:val="Plain Text"/>
    <w:basedOn w:val="Normal"/>
    <w:link w:val="PlainTextChar"/>
    <w:uiPriority w:val="99"/>
    <w:unhideWhenUsed/>
    <w:rsid w:val="00EC6431"/>
    <w:pPr>
      <w:spacing w:after="0" w:line="240" w:lineRule="auto"/>
    </w:pPr>
    <w:rPr>
      <w:rFonts w:ascii="Consolas" w:eastAsia="Times New Roman" w:hAnsi="Consolas" w:cs="Times New Roman"/>
      <w:sz w:val="21"/>
      <w:szCs w:val="21"/>
      <w:lang w:eastAsia="en-GB"/>
    </w:rPr>
  </w:style>
  <w:style w:type="character" w:customStyle="1" w:styleId="PlainTextChar">
    <w:name w:val="Plain Text Char"/>
    <w:basedOn w:val="DefaultParagraphFont"/>
    <w:link w:val="PlainText"/>
    <w:uiPriority w:val="99"/>
    <w:rsid w:val="00EC6431"/>
    <w:rPr>
      <w:rFonts w:ascii="Consolas" w:eastAsia="Times New Roman" w:hAnsi="Consolas" w:cs="Times New Roman"/>
      <w:sz w:val="21"/>
      <w:szCs w:val="21"/>
      <w:lang w:val="en-GB" w:eastAsia="en-GB"/>
    </w:rPr>
  </w:style>
  <w:style w:type="paragraph" w:styleId="ListParagraph">
    <w:name w:val="List Paragraph"/>
    <w:basedOn w:val="Normal"/>
    <w:uiPriority w:val="34"/>
    <w:qFormat/>
    <w:rsid w:val="00EC6431"/>
    <w:pPr>
      <w:ind w:left="720"/>
      <w:contextualSpacing/>
    </w:pPr>
  </w:style>
  <w:style w:type="paragraph" w:styleId="BalloonText">
    <w:name w:val="Balloon Text"/>
    <w:basedOn w:val="Normal"/>
    <w:link w:val="BalloonTextChar"/>
    <w:uiPriority w:val="99"/>
    <w:semiHidden/>
    <w:unhideWhenUsed/>
    <w:rsid w:val="00EC6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431"/>
    <w:rPr>
      <w:rFonts w:ascii="Tahoma" w:hAnsi="Tahoma" w:cs="Tahoma"/>
      <w:sz w:val="16"/>
      <w:szCs w:val="16"/>
      <w:lang w:val="en-GB"/>
    </w:rPr>
  </w:style>
  <w:style w:type="paragraph" w:styleId="Header">
    <w:name w:val="header"/>
    <w:basedOn w:val="Normal"/>
    <w:link w:val="HeaderChar"/>
    <w:uiPriority w:val="99"/>
    <w:semiHidden/>
    <w:unhideWhenUsed/>
    <w:rsid w:val="00D8124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8124E"/>
    <w:rPr>
      <w:lang w:val="en-GB"/>
    </w:rPr>
  </w:style>
  <w:style w:type="character" w:styleId="CommentReference">
    <w:name w:val="annotation reference"/>
    <w:basedOn w:val="DefaultParagraphFont"/>
    <w:uiPriority w:val="99"/>
    <w:semiHidden/>
    <w:unhideWhenUsed/>
    <w:rsid w:val="00C757A4"/>
    <w:rPr>
      <w:sz w:val="16"/>
      <w:szCs w:val="16"/>
    </w:rPr>
  </w:style>
  <w:style w:type="paragraph" w:styleId="CommentText">
    <w:name w:val="annotation text"/>
    <w:basedOn w:val="Normal"/>
    <w:link w:val="CommentTextChar"/>
    <w:uiPriority w:val="99"/>
    <w:semiHidden/>
    <w:unhideWhenUsed/>
    <w:rsid w:val="00C757A4"/>
    <w:pPr>
      <w:spacing w:line="240" w:lineRule="auto"/>
    </w:pPr>
    <w:rPr>
      <w:sz w:val="20"/>
      <w:szCs w:val="20"/>
    </w:rPr>
  </w:style>
  <w:style w:type="character" w:customStyle="1" w:styleId="CommentTextChar">
    <w:name w:val="Comment Text Char"/>
    <w:basedOn w:val="DefaultParagraphFont"/>
    <w:link w:val="CommentText"/>
    <w:uiPriority w:val="99"/>
    <w:semiHidden/>
    <w:rsid w:val="00C757A4"/>
    <w:rPr>
      <w:sz w:val="20"/>
      <w:szCs w:val="20"/>
      <w:lang w:val="en-GB"/>
    </w:rPr>
  </w:style>
  <w:style w:type="paragraph" w:styleId="CommentSubject">
    <w:name w:val="annotation subject"/>
    <w:basedOn w:val="CommentText"/>
    <w:next w:val="CommentText"/>
    <w:link w:val="CommentSubjectChar"/>
    <w:uiPriority w:val="99"/>
    <w:semiHidden/>
    <w:unhideWhenUsed/>
    <w:rsid w:val="00C757A4"/>
    <w:rPr>
      <w:b/>
      <w:bCs/>
    </w:rPr>
  </w:style>
  <w:style w:type="character" w:customStyle="1" w:styleId="CommentSubjectChar">
    <w:name w:val="Comment Subject Char"/>
    <w:basedOn w:val="CommentTextChar"/>
    <w:link w:val="CommentSubject"/>
    <w:uiPriority w:val="99"/>
    <w:semiHidden/>
    <w:rsid w:val="00C757A4"/>
    <w:rPr>
      <w:b/>
      <w:bCs/>
    </w:rPr>
  </w:style>
  <w:style w:type="character" w:styleId="FollowedHyperlink">
    <w:name w:val="FollowedHyperlink"/>
    <w:basedOn w:val="DefaultParagraphFont"/>
    <w:uiPriority w:val="99"/>
    <w:semiHidden/>
    <w:unhideWhenUsed/>
    <w:rsid w:val="006B11D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iranda@mefmobile.org?subject=MEF%20Initiativ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rupen@mefmobile.org?subject=MEF%20Global%20Consumer%20Surve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fmobile.org" TargetMode="External"/><Relationship Id="rId5" Type="http://schemas.openxmlformats.org/officeDocument/2006/relationships/footnotes" Target="footnotes.xml"/><Relationship Id="rId15" Type="http://schemas.openxmlformats.org/officeDocument/2006/relationships/hyperlink" Target="mailto:rebecca.honeyman@hotwirepr.com" TargetMode="External"/><Relationship Id="rId10" Type="http://schemas.openxmlformats.org/officeDocument/2006/relationships/hyperlink" Target="http://www.mefmobile.org" TargetMode="External"/><Relationship Id="rId4" Type="http://schemas.openxmlformats.org/officeDocument/2006/relationships/webSettings" Target="webSettings.xml"/><Relationship Id="rId9" Type="http://schemas.openxmlformats.org/officeDocument/2006/relationships/hyperlink" Target="http://www.mefmobile.org/initiatives/mef_industry_surveys/mef_global_consumer_survey/" TargetMode="External"/><Relationship Id="rId14" Type="http://schemas.openxmlformats.org/officeDocument/2006/relationships/hyperlink" Target="mailto:morgan.evans@hotwirepr.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909</Words>
  <Characters>5185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MTN South Africa</Company>
  <LinksUpToDate>false</LinksUpToDate>
  <CharactersWithSpaces>6082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vapi_xo</dc:creator>
  <cp:lastModifiedBy>silvan_s</cp:lastModifiedBy>
  <cp:revision>2</cp:revision>
  <cp:lastPrinted>2011-10-21T09:00:00Z</cp:lastPrinted>
  <dcterms:created xsi:type="dcterms:W3CDTF">2011-10-24T07:02:00Z</dcterms:created>
  <dcterms:modified xsi:type="dcterms:W3CDTF">2011-10-24T07:02:00Z</dcterms:modified>
</cp:coreProperties>
</file>